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C3D0C" w14:textId="7B538172" w:rsidR="00DA4C88" w:rsidRPr="000C413B" w:rsidRDefault="00E93A71" w:rsidP="00E93A71">
      <w:pPr>
        <w:jc w:val="right"/>
        <w:rPr>
          <w:sz w:val="24"/>
          <w:szCs w:val="24"/>
        </w:rPr>
      </w:pPr>
      <w:r w:rsidRPr="000C413B">
        <w:rPr>
          <w:rFonts w:hint="eastAsia"/>
          <w:sz w:val="24"/>
          <w:szCs w:val="24"/>
        </w:rPr>
        <w:t>平成</w:t>
      </w:r>
      <w:r w:rsidRPr="000C413B">
        <w:rPr>
          <w:rFonts w:hint="eastAsia"/>
          <w:sz w:val="24"/>
          <w:szCs w:val="24"/>
        </w:rPr>
        <w:t>29</w:t>
      </w:r>
      <w:r w:rsidRPr="000C413B">
        <w:rPr>
          <w:rFonts w:hint="eastAsia"/>
          <w:sz w:val="24"/>
          <w:szCs w:val="24"/>
        </w:rPr>
        <w:t>年</w:t>
      </w:r>
      <w:r w:rsidR="00936D8A">
        <w:rPr>
          <w:sz w:val="24"/>
          <w:szCs w:val="24"/>
        </w:rPr>
        <w:t>12</w:t>
      </w:r>
      <w:r w:rsidRPr="000C413B">
        <w:rPr>
          <w:rFonts w:hint="eastAsia"/>
          <w:sz w:val="24"/>
          <w:szCs w:val="24"/>
        </w:rPr>
        <w:t>月</w:t>
      </w:r>
      <w:r w:rsidR="00936D8A">
        <w:rPr>
          <w:sz w:val="24"/>
          <w:szCs w:val="24"/>
        </w:rPr>
        <w:t>10</w:t>
      </w:r>
      <w:r w:rsidRPr="000C413B">
        <w:rPr>
          <w:rFonts w:hint="eastAsia"/>
          <w:sz w:val="24"/>
          <w:szCs w:val="24"/>
        </w:rPr>
        <w:t>日</w:t>
      </w:r>
    </w:p>
    <w:p w14:paraId="544ECAED" w14:textId="77777777" w:rsidR="00E93A71" w:rsidRPr="000C413B" w:rsidRDefault="00E93A71" w:rsidP="00E93A71">
      <w:pPr>
        <w:jc w:val="center"/>
        <w:rPr>
          <w:sz w:val="24"/>
          <w:szCs w:val="24"/>
        </w:rPr>
      </w:pPr>
      <w:r w:rsidRPr="000C413B">
        <w:rPr>
          <w:rFonts w:hint="eastAsia"/>
          <w:sz w:val="24"/>
          <w:szCs w:val="24"/>
        </w:rPr>
        <w:t>研修報告書</w:t>
      </w:r>
      <w:r w:rsidRPr="000C413B">
        <w:rPr>
          <w:rFonts w:hint="eastAsia"/>
          <w:sz w:val="24"/>
          <w:szCs w:val="24"/>
        </w:rPr>
        <w:t>(</w:t>
      </w:r>
      <w:r w:rsidRPr="000C413B">
        <w:rPr>
          <w:rFonts w:hint="eastAsia"/>
          <w:sz w:val="24"/>
          <w:szCs w:val="24"/>
        </w:rPr>
        <w:t>専攻医研修</w:t>
      </w:r>
      <w:r w:rsidRPr="000C413B">
        <w:rPr>
          <w:rFonts w:hint="eastAsia"/>
          <w:sz w:val="24"/>
          <w:szCs w:val="24"/>
        </w:rPr>
        <w:t>)</w:t>
      </w:r>
    </w:p>
    <w:p w14:paraId="6DCBD091" w14:textId="77777777" w:rsidR="00E93A71" w:rsidRPr="000C413B" w:rsidRDefault="00E93A71">
      <w:pPr>
        <w:rPr>
          <w:sz w:val="24"/>
          <w:szCs w:val="24"/>
        </w:rPr>
      </w:pPr>
    </w:p>
    <w:p w14:paraId="3F0D4F26" w14:textId="77777777" w:rsidR="00E93A71" w:rsidRPr="000C413B" w:rsidRDefault="00E93A71">
      <w:pPr>
        <w:rPr>
          <w:sz w:val="24"/>
          <w:szCs w:val="24"/>
        </w:rPr>
      </w:pPr>
      <w:r w:rsidRPr="000C413B">
        <w:rPr>
          <w:rFonts w:hint="eastAsia"/>
          <w:sz w:val="24"/>
          <w:szCs w:val="24"/>
        </w:rPr>
        <w:t>氏名：</w:t>
      </w:r>
      <w:r w:rsidR="008842DB" w:rsidRPr="000C413B">
        <w:rPr>
          <w:rFonts w:hint="eastAsia"/>
          <w:sz w:val="24"/>
          <w:szCs w:val="24"/>
        </w:rPr>
        <w:t>金子　芳</w:t>
      </w:r>
    </w:p>
    <w:p w14:paraId="7CA24409" w14:textId="77777777" w:rsidR="00E93A71" w:rsidRPr="000C413B" w:rsidRDefault="00E93A71">
      <w:pPr>
        <w:rPr>
          <w:sz w:val="24"/>
          <w:szCs w:val="24"/>
        </w:rPr>
      </w:pPr>
    </w:p>
    <w:p w14:paraId="7819084C" w14:textId="77777777" w:rsidR="00E93A71" w:rsidRPr="000C413B" w:rsidRDefault="00E93A71">
      <w:pPr>
        <w:rPr>
          <w:sz w:val="24"/>
          <w:szCs w:val="24"/>
        </w:rPr>
      </w:pPr>
      <w:r w:rsidRPr="000C413B">
        <w:rPr>
          <w:rFonts w:hint="eastAsia"/>
          <w:sz w:val="24"/>
          <w:szCs w:val="24"/>
        </w:rPr>
        <w:t>所属：東京女子医科大学附属遺伝子医療センター</w:t>
      </w:r>
    </w:p>
    <w:p w14:paraId="736055B3" w14:textId="77777777" w:rsidR="00E93A71" w:rsidRPr="000C413B" w:rsidRDefault="00E93A71">
      <w:pPr>
        <w:rPr>
          <w:sz w:val="24"/>
          <w:szCs w:val="24"/>
        </w:rPr>
      </w:pPr>
    </w:p>
    <w:p w14:paraId="51C4AB3D" w14:textId="77777777" w:rsidR="00E93A71" w:rsidRPr="000C413B" w:rsidRDefault="00E93A71">
      <w:pPr>
        <w:rPr>
          <w:sz w:val="24"/>
          <w:szCs w:val="24"/>
        </w:rPr>
      </w:pPr>
      <w:r w:rsidRPr="000C413B">
        <w:rPr>
          <w:rFonts w:hint="eastAsia"/>
          <w:sz w:val="24"/>
          <w:szCs w:val="24"/>
        </w:rPr>
        <w:t>研修期間：平成</w:t>
      </w:r>
      <w:r w:rsidRPr="000C413B">
        <w:rPr>
          <w:rFonts w:hint="eastAsia"/>
          <w:sz w:val="24"/>
          <w:szCs w:val="24"/>
        </w:rPr>
        <w:t>29</w:t>
      </w:r>
      <w:r w:rsidRPr="000C413B">
        <w:rPr>
          <w:rFonts w:hint="eastAsia"/>
          <w:sz w:val="24"/>
          <w:szCs w:val="24"/>
        </w:rPr>
        <w:t>年</w:t>
      </w:r>
      <w:r w:rsidR="00511419" w:rsidRPr="000C413B">
        <w:rPr>
          <w:rFonts w:hint="eastAsia"/>
          <w:sz w:val="24"/>
          <w:szCs w:val="24"/>
        </w:rPr>
        <w:t>7</w:t>
      </w:r>
      <w:r w:rsidRPr="000C413B">
        <w:rPr>
          <w:rFonts w:hint="eastAsia"/>
          <w:sz w:val="24"/>
          <w:szCs w:val="24"/>
        </w:rPr>
        <w:t>月</w:t>
      </w:r>
      <w:r w:rsidR="00511419" w:rsidRPr="000C413B">
        <w:rPr>
          <w:sz w:val="24"/>
          <w:szCs w:val="24"/>
        </w:rPr>
        <w:t>24</w:t>
      </w:r>
      <w:r w:rsidRPr="000C413B">
        <w:rPr>
          <w:rFonts w:hint="eastAsia"/>
          <w:sz w:val="24"/>
          <w:szCs w:val="24"/>
        </w:rPr>
        <w:t>日～平成</w:t>
      </w:r>
      <w:r w:rsidRPr="000C413B">
        <w:rPr>
          <w:rFonts w:hint="eastAsia"/>
          <w:sz w:val="24"/>
          <w:szCs w:val="24"/>
        </w:rPr>
        <w:t>29</w:t>
      </w:r>
      <w:r w:rsidRPr="000C413B">
        <w:rPr>
          <w:rFonts w:hint="eastAsia"/>
          <w:sz w:val="24"/>
          <w:szCs w:val="24"/>
        </w:rPr>
        <w:t>年</w:t>
      </w:r>
      <w:r w:rsidR="00511419" w:rsidRPr="000C413B">
        <w:rPr>
          <w:rFonts w:hint="eastAsia"/>
          <w:sz w:val="24"/>
          <w:szCs w:val="24"/>
        </w:rPr>
        <w:t>7</w:t>
      </w:r>
      <w:r w:rsidRPr="000C413B">
        <w:rPr>
          <w:rFonts w:hint="eastAsia"/>
          <w:sz w:val="24"/>
          <w:szCs w:val="24"/>
        </w:rPr>
        <w:t>月</w:t>
      </w:r>
      <w:r w:rsidR="00511419" w:rsidRPr="000C413B">
        <w:rPr>
          <w:rFonts w:hint="eastAsia"/>
          <w:sz w:val="24"/>
          <w:szCs w:val="24"/>
        </w:rPr>
        <w:t>28</w:t>
      </w:r>
      <w:r w:rsidRPr="000C413B">
        <w:rPr>
          <w:rFonts w:hint="eastAsia"/>
          <w:sz w:val="24"/>
          <w:szCs w:val="24"/>
        </w:rPr>
        <w:t>日</w:t>
      </w:r>
    </w:p>
    <w:p w14:paraId="00EA1CB4" w14:textId="77777777" w:rsidR="00E93A71" w:rsidRPr="000C413B" w:rsidRDefault="00E93A71">
      <w:pPr>
        <w:rPr>
          <w:sz w:val="24"/>
          <w:szCs w:val="24"/>
        </w:rPr>
      </w:pPr>
    </w:p>
    <w:p w14:paraId="305BDB31" w14:textId="60DEB81B" w:rsidR="00E93A71" w:rsidRPr="000C413B" w:rsidRDefault="00E93A71">
      <w:pPr>
        <w:rPr>
          <w:sz w:val="24"/>
          <w:szCs w:val="24"/>
        </w:rPr>
      </w:pPr>
      <w:r w:rsidRPr="000C413B">
        <w:rPr>
          <w:rFonts w:hint="eastAsia"/>
          <w:sz w:val="24"/>
          <w:szCs w:val="24"/>
        </w:rPr>
        <w:t>研修場所：信州大学医学部</w:t>
      </w:r>
      <w:r w:rsidR="00331E35">
        <w:rPr>
          <w:rFonts w:hint="eastAsia"/>
          <w:sz w:val="24"/>
          <w:szCs w:val="24"/>
        </w:rPr>
        <w:t>附属</w:t>
      </w:r>
      <w:r w:rsidRPr="000C413B">
        <w:rPr>
          <w:rFonts w:hint="eastAsia"/>
          <w:sz w:val="24"/>
          <w:szCs w:val="24"/>
        </w:rPr>
        <w:t>病院遺伝子診療部</w:t>
      </w:r>
    </w:p>
    <w:p w14:paraId="4EF4AA50" w14:textId="77777777" w:rsidR="00E93A71" w:rsidRPr="000C413B" w:rsidRDefault="00E93A71">
      <w:pPr>
        <w:rPr>
          <w:sz w:val="24"/>
          <w:szCs w:val="24"/>
        </w:rPr>
      </w:pPr>
    </w:p>
    <w:p w14:paraId="1B36974B" w14:textId="77777777" w:rsidR="00E93A71" w:rsidRPr="000C413B" w:rsidRDefault="00E93A71">
      <w:pPr>
        <w:rPr>
          <w:sz w:val="24"/>
          <w:szCs w:val="24"/>
        </w:rPr>
      </w:pPr>
      <w:r w:rsidRPr="000C413B">
        <w:rPr>
          <w:rFonts w:hint="eastAsia"/>
          <w:sz w:val="24"/>
          <w:szCs w:val="24"/>
        </w:rPr>
        <w:t>研修内容：</w:t>
      </w:r>
      <w:r w:rsidR="00385F6C" w:rsidRPr="000C413B">
        <w:rPr>
          <w:rFonts w:hint="eastAsia"/>
          <w:sz w:val="24"/>
          <w:szCs w:val="24"/>
        </w:rPr>
        <w:t>遺伝カウンセリング外来陪席</w:t>
      </w:r>
    </w:p>
    <w:p w14:paraId="79848BE0" w14:textId="77777777" w:rsidR="000C413B" w:rsidRDefault="00385F6C" w:rsidP="000C413B">
      <w:pPr>
        <w:rPr>
          <w:sz w:val="24"/>
          <w:szCs w:val="24"/>
        </w:rPr>
      </w:pPr>
      <w:r w:rsidRPr="000C413B">
        <w:rPr>
          <w:rFonts w:hint="eastAsia"/>
          <w:sz w:val="24"/>
          <w:szCs w:val="24"/>
        </w:rPr>
        <w:t xml:space="preserve">　　　　　遺伝性疾患　定期フォローアップ陪席</w:t>
      </w:r>
    </w:p>
    <w:p w14:paraId="5702D0A9" w14:textId="3336FC7F" w:rsidR="00385F6C" w:rsidRPr="000C413B" w:rsidRDefault="000C413B" w:rsidP="000C413B">
      <w:pPr>
        <w:rPr>
          <w:sz w:val="24"/>
          <w:szCs w:val="24"/>
        </w:rPr>
      </w:pPr>
      <w:r>
        <w:rPr>
          <w:sz w:val="24"/>
          <w:szCs w:val="24"/>
        </w:rPr>
        <w:t xml:space="preserve">          </w:t>
      </w:r>
      <w:r w:rsidR="00385F6C" w:rsidRPr="000C413B">
        <w:rPr>
          <w:rFonts w:hint="eastAsia"/>
          <w:sz w:val="24"/>
          <w:szCs w:val="24"/>
        </w:rPr>
        <w:t xml:space="preserve">細胞遺伝学実習参加　</w:t>
      </w:r>
    </w:p>
    <w:p w14:paraId="220BBECF" w14:textId="5B750468" w:rsidR="00385F6C" w:rsidRPr="000C413B" w:rsidRDefault="00385F6C">
      <w:pPr>
        <w:rPr>
          <w:sz w:val="24"/>
          <w:szCs w:val="24"/>
        </w:rPr>
      </w:pPr>
      <w:r w:rsidRPr="000C413B">
        <w:rPr>
          <w:sz w:val="24"/>
          <w:szCs w:val="24"/>
        </w:rPr>
        <w:tab/>
      </w:r>
      <w:r w:rsidRPr="000C413B">
        <w:rPr>
          <w:rFonts w:hint="eastAsia"/>
          <w:sz w:val="24"/>
          <w:szCs w:val="24"/>
        </w:rPr>
        <w:t xml:space="preserve">　</w:t>
      </w:r>
      <w:r w:rsidR="000C413B">
        <w:rPr>
          <w:sz w:val="24"/>
          <w:szCs w:val="24"/>
        </w:rPr>
        <w:t xml:space="preserve"> </w:t>
      </w:r>
      <w:r w:rsidRPr="000C413B">
        <w:rPr>
          <w:rFonts w:hint="eastAsia"/>
          <w:sz w:val="24"/>
          <w:szCs w:val="24"/>
        </w:rPr>
        <w:t>カンファレンス参加</w:t>
      </w:r>
      <w:r w:rsidRPr="000C413B">
        <w:rPr>
          <w:rFonts w:hint="eastAsia"/>
          <w:sz w:val="24"/>
          <w:szCs w:val="24"/>
        </w:rPr>
        <w:t>(</w:t>
      </w:r>
      <w:r w:rsidRPr="000C413B">
        <w:rPr>
          <w:rFonts w:hint="eastAsia"/>
          <w:sz w:val="24"/>
          <w:szCs w:val="24"/>
        </w:rPr>
        <w:t>症例カンファレンス、</w:t>
      </w:r>
      <w:r w:rsidR="00511419" w:rsidRPr="000C413B">
        <w:rPr>
          <w:rFonts w:hint="eastAsia"/>
          <w:sz w:val="24"/>
          <w:szCs w:val="24"/>
        </w:rPr>
        <w:t>IRUD</w:t>
      </w:r>
      <w:r w:rsidR="006E2E15" w:rsidRPr="000C413B">
        <w:rPr>
          <w:rFonts w:hint="eastAsia"/>
          <w:sz w:val="24"/>
          <w:szCs w:val="24"/>
        </w:rPr>
        <w:t>カンファレンス　など</w:t>
      </w:r>
      <w:r w:rsidRPr="000C413B">
        <w:rPr>
          <w:rFonts w:hint="eastAsia"/>
          <w:sz w:val="24"/>
          <w:szCs w:val="24"/>
        </w:rPr>
        <w:t>)</w:t>
      </w:r>
    </w:p>
    <w:p w14:paraId="37A3D5C1" w14:textId="77777777" w:rsidR="00E93A71" w:rsidRPr="000C413B" w:rsidRDefault="00E93A71">
      <w:pPr>
        <w:rPr>
          <w:sz w:val="24"/>
          <w:szCs w:val="24"/>
        </w:rPr>
      </w:pPr>
    </w:p>
    <w:p w14:paraId="234C1CB0" w14:textId="77777777" w:rsidR="00E93A71" w:rsidRPr="000C413B" w:rsidRDefault="00E93A71">
      <w:pPr>
        <w:rPr>
          <w:sz w:val="24"/>
          <w:szCs w:val="24"/>
        </w:rPr>
      </w:pPr>
      <w:r w:rsidRPr="000C413B">
        <w:rPr>
          <w:rFonts w:hint="eastAsia"/>
          <w:sz w:val="24"/>
          <w:szCs w:val="24"/>
        </w:rPr>
        <w:t>研修成果：</w:t>
      </w:r>
    </w:p>
    <w:p w14:paraId="6BA3E329" w14:textId="5B2B260B" w:rsidR="000C413B" w:rsidRPr="000C413B" w:rsidRDefault="000C413B" w:rsidP="00096B00">
      <w:pPr>
        <w:rPr>
          <w:sz w:val="24"/>
          <w:szCs w:val="24"/>
        </w:rPr>
      </w:pPr>
      <w:r w:rsidRPr="000C413B">
        <w:rPr>
          <w:rFonts w:hint="eastAsia"/>
          <w:sz w:val="24"/>
          <w:szCs w:val="24"/>
        </w:rPr>
        <w:t>多施設で</w:t>
      </w:r>
      <w:r w:rsidR="001849AF">
        <w:rPr>
          <w:rFonts w:hint="eastAsia"/>
          <w:sz w:val="24"/>
          <w:szCs w:val="24"/>
        </w:rPr>
        <w:t>の</w:t>
      </w:r>
      <w:r w:rsidRPr="000C413B">
        <w:rPr>
          <w:rFonts w:hint="eastAsia"/>
          <w:sz w:val="24"/>
          <w:szCs w:val="24"/>
        </w:rPr>
        <w:t>遺伝性疾患に対する診療、研究の現場を経験できる機会は</w:t>
      </w:r>
      <w:r w:rsidR="00830651">
        <w:rPr>
          <w:rFonts w:hint="eastAsia"/>
          <w:sz w:val="24"/>
          <w:szCs w:val="24"/>
        </w:rPr>
        <w:t>多くは</w:t>
      </w:r>
      <w:r w:rsidRPr="000C413B">
        <w:rPr>
          <w:rFonts w:hint="eastAsia"/>
          <w:sz w:val="24"/>
          <w:szCs w:val="24"/>
        </w:rPr>
        <w:t>ありません。各施設で、周囲から求められている役割や疾患の特異性があり、今後自身が同じような事例に直面した時にどのように対処するべきか考えるにあたり、大変貴重な経験となりました。稲荷山医療福祉センターでの外来陪席は、患者さんの実際の生活に密着しており、</w:t>
      </w:r>
      <w:r w:rsidR="00096B00">
        <w:rPr>
          <w:rFonts w:hint="eastAsia"/>
          <w:sz w:val="24"/>
          <w:szCs w:val="24"/>
        </w:rPr>
        <w:t>ご本人や</w:t>
      </w:r>
      <w:r w:rsidRPr="000C413B">
        <w:rPr>
          <w:rFonts w:hint="eastAsia"/>
          <w:sz w:val="24"/>
          <w:szCs w:val="24"/>
        </w:rPr>
        <w:t>ご家族はどういった点に不自由を感じているのか、どういう対処をしているのか、生の声を</w:t>
      </w:r>
      <w:r w:rsidR="00096B00">
        <w:rPr>
          <w:rFonts w:hint="eastAsia"/>
          <w:sz w:val="24"/>
          <w:szCs w:val="24"/>
        </w:rPr>
        <w:t>うかがう</w:t>
      </w:r>
      <w:r w:rsidRPr="000C413B">
        <w:rPr>
          <w:rFonts w:hint="eastAsia"/>
          <w:sz w:val="24"/>
          <w:szCs w:val="24"/>
        </w:rPr>
        <w:t>事ができました。診察医の先生が、医学的管理の側面のみならず、家族背景なども考慮された対応をされており、自身の診療を再考するきっかけになりました。</w:t>
      </w:r>
    </w:p>
    <w:p w14:paraId="18E4CFBA" w14:textId="6F5F184C" w:rsidR="000C413B" w:rsidRPr="000C413B" w:rsidRDefault="000C413B" w:rsidP="000C413B">
      <w:pPr>
        <w:rPr>
          <w:sz w:val="24"/>
          <w:szCs w:val="24"/>
        </w:rPr>
      </w:pPr>
      <w:r w:rsidRPr="000C413B">
        <w:rPr>
          <w:rFonts w:hint="eastAsia"/>
          <w:sz w:val="24"/>
          <w:szCs w:val="24"/>
        </w:rPr>
        <w:t xml:space="preserve">　５日間という短期間で消化不良の部分もありましたが、熱心にご指導戴き、無駄のない濃密な時間を過ごす事ができました。何より、これから遺伝医療の世界で共に協力し合える当プロジェクトの専攻医・インテンシブコース</w:t>
      </w:r>
      <w:r w:rsidR="001849AF">
        <w:rPr>
          <w:rFonts w:hint="eastAsia"/>
          <w:sz w:val="24"/>
          <w:szCs w:val="24"/>
        </w:rPr>
        <w:t>の先生や、認定</w:t>
      </w:r>
      <w:r w:rsidRPr="000C413B">
        <w:rPr>
          <w:rFonts w:hint="eastAsia"/>
          <w:sz w:val="24"/>
          <w:szCs w:val="24"/>
        </w:rPr>
        <w:t>遺伝カウンセラーの皆様にお会いできたのが一番の宝です。</w:t>
      </w:r>
    </w:p>
    <w:p w14:paraId="1B828AF8" w14:textId="77777777" w:rsidR="000C413B" w:rsidRPr="000C413B" w:rsidRDefault="000C413B" w:rsidP="000C413B">
      <w:pPr>
        <w:rPr>
          <w:sz w:val="24"/>
          <w:szCs w:val="24"/>
        </w:rPr>
      </w:pPr>
    </w:p>
    <w:p w14:paraId="15BE9B6F" w14:textId="2ED4EBC2" w:rsidR="0087209F" w:rsidRPr="000C413B" w:rsidRDefault="000C413B" w:rsidP="0087209F">
      <w:pPr>
        <w:rPr>
          <w:sz w:val="24"/>
          <w:szCs w:val="24"/>
          <w:u w:val="single"/>
        </w:rPr>
      </w:pPr>
      <w:r w:rsidRPr="000C413B">
        <w:rPr>
          <w:rFonts w:asciiTheme="minorEastAsia" w:hAnsiTheme="minorEastAsia" w:hint="eastAsia"/>
          <w:sz w:val="24"/>
          <w:szCs w:val="24"/>
          <w:u w:val="single"/>
        </w:rPr>
        <w:t>①</w:t>
      </w:r>
      <w:r w:rsidR="0087209F" w:rsidRPr="000C413B">
        <w:rPr>
          <w:rFonts w:hint="eastAsia"/>
          <w:sz w:val="24"/>
          <w:szCs w:val="24"/>
          <w:u w:val="single"/>
        </w:rPr>
        <w:t>遺伝カウンセリング・遺伝外来　陪席</w:t>
      </w:r>
    </w:p>
    <w:p w14:paraId="41990659" w14:textId="1B9B9383" w:rsidR="0087209F" w:rsidRPr="000C413B" w:rsidRDefault="0087209F" w:rsidP="003D5C01">
      <w:pPr>
        <w:rPr>
          <w:color w:val="BFBFBF" w:themeColor="background1" w:themeShade="BF"/>
          <w:sz w:val="24"/>
          <w:szCs w:val="24"/>
        </w:rPr>
      </w:pPr>
      <w:r w:rsidRPr="000C413B">
        <w:rPr>
          <w:rFonts w:hint="eastAsia"/>
          <w:sz w:val="24"/>
          <w:szCs w:val="24"/>
        </w:rPr>
        <w:t xml:space="preserve">　</w:t>
      </w:r>
      <w:r w:rsidR="00331E35">
        <w:rPr>
          <w:rFonts w:hint="eastAsia"/>
          <w:sz w:val="24"/>
          <w:szCs w:val="24"/>
        </w:rPr>
        <w:t>クライエントは長野県全域から来談・来院されており、信州大学内のみならず、県内全域のハブの役割を果たしている事に、新しい</w:t>
      </w:r>
      <w:r w:rsidR="004937B2">
        <w:rPr>
          <w:rFonts w:hint="eastAsia"/>
          <w:sz w:val="24"/>
          <w:szCs w:val="24"/>
        </w:rPr>
        <w:t>医療体制のあり方をみました。疾患の全体像、今後気をつけて行くべき点や</w:t>
      </w:r>
      <w:r w:rsidR="003D5C01">
        <w:rPr>
          <w:rFonts w:hint="eastAsia"/>
          <w:sz w:val="24"/>
          <w:szCs w:val="24"/>
        </w:rPr>
        <w:t>、</w:t>
      </w:r>
      <w:r w:rsidR="004937B2">
        <w:rPr>
          <w:rFonts w:hint="eastAsia"/>
          <w:sz w:val="24"/>
          <w:szCs w:val="24"/>
        </w:rPr>
        <w:t>クライエントの受診状況の確認の大切さ</w:t>
      </w:r>
      <w:r w:rsidR="003D5C01">
        <w:rPr>
          <w:rFonts w:hint="eastAsia"/>
          <w:sz w:val="24"/>
          <w:szCs w:val="24"/>
        </w:rPr>
        <w:t>は、言うまでもなく今後、自分自身の診療のかたちを模索するのに大切な学びでした。</w:t>
      </w:r>
      <w:r w:rsidR="004937B2">
        <w:rPr>
          <w:rFonts w:hint="eastAsia"/>
          <w:sz w:val="24"/>
          <w:szCs w:val="24"/>
        </w:rPr>
        <w:t>ややもすると重い雰囲気も漂う事のある遺伝性疾患ですが、実際の診療ではクライエントの居住地の話題や、学校の校風など話題が多岐に渡り、アイスブレークに重要なポイントが分かりました。</w:t>
      </w:r>
      <w:r w:rsidR="00331E35">
        <w:rPr>
          <w:rFonts w:hint="eastAsia"/>
          <w:sz w:val="24"/>
          <w:szCs w:val="24"/>
        </w:rPr>
        <w:t>長野県内ばかりではなく、他県からも来院されており、</w:t>
      </w:r>
      <w:r w:rsidR="003D5C01">
        <w:rPr>
          <w:rFonts w:hint="eastAsia"/>
          <w:sz w:val="24"/>
          <w:szCs w:val="24"/>
        </w:rPr>
        <w:t>スタッフの皆様が</w:t>
      </w:r>
      <w:r w:rsidR="004937B2">
        <w:rPr>
          <w:rFonts w:hint="eastAsia"/>
          <w:sz w:val="24"/>
          <w:szCs w:val="24"/>
        </w:rPr>
        <w:t>それぞれの自治体の社会的サポートの情報</w:t>
      </w:r>
      <w:r w:rsidR="003D5C01">
        <w:rPr>
          <w:rFonts w:hint="eastAsia"/>
          <w:sz w:val="24"/>
          <w:szCs w:val="24"/>
        </w:rPr>
        <w:t>に精通しておられ、驚きました。自施設</w:t>
      </w:r>
      <w:r w:rsidR="000C413B" w:rsidRPr="000C413B">
        <w:rPr>
          <w:rFonts w:hint="eastAsia"/>
          <w:sz w:val="24"/>
          <w:szCs w:val="24"/>
        </w:rPr>
        <w:t>では１例しか経験のなかった結合組織疾</w:t>
      </w:r>
      <w:r w:rsidR="000C413B" w:rsidRPr="000C413B">
        <w:rPr>
          <w:rFonts w:hint="eastAsia"/>
          <w:sz w:val="24"/>
          <w:szCs w:val="24"/>
        </w:rPr>
        <w:lastRenderedPageBreak/>
        <w:t>患の</w:t>
      </w:r>
      <w:r w:rsidR="003D5C01">
        <w:rPr>
          <w:rFonts w:hint="eastAsia"/>
          <w:sz w:val="24"/>
          <w:szCs w:val="24"/>
        </w:rPr>
        <w:t>症例も多く、短期間に反復して疾患の特徴を学ぶ事ができました。</w:t>
      </w:r>
    </w:p>
    <w:p w14:paraId="269566B7" w14:textId="77777777" w:rsidR="0087209F" w:rsidRPr="000C413B" w:rsidRDefault="0087209F" w:rsidP="0087209F">
      <w:pPr>
        <w:rPr>
          <w:sz w:val="24"/>
          <w:szCs w:val="24"/>
        </w:rPr>
      </w:pPr>
    </w:p>
    <w:p w14:paraId="4C9240EA" w14:textId="39653E94" w:rsidR="0087209F" w:rsidRPr="000C413B" w:rsidRDefault="000C413B" w:rsidP="0087209F">
      <w:pPr>
        <w:rPr>
          <w:sz w:val="24"/>
          <w:szCs w:val="24"/>
          <w:u w:val="single"/>
        </w:rPr>
      </w:pPr>
      <w:r w:rsidRPr="000C413B">
        <w:rPr>
          <w:rFonts w:hint="eastAsia"/>
          <w:sz w:val="24"/>
          <w:szCs w:val="24"/>
          <w:u w:val="single"/>
        </w:rPr>
        <w:t>②</w:t>
      </w:r>
      <w:r w:rsidR="0087209F" w:rsidRPr="000C413B">
        <w:rPr>
          <w:rFonts w:hint="eastAsia"/>
          <w:sz w:val="24"/>
          <w:szCs w:val="24"/>
          <w:u w:val="single"/>
        </w:rPr>
        <w:t>細胞遺伝学実習</w:t>
      </w:r>
    </w:p>
    <w:p w14:paraId="278CAC5A" w14:textId="72EF58D7" w:rsidR="00921D62" w:rsidRDefault="00096B00" w:rsidP="000C413B">
      <w:pPr>
        <w:ind w:firstLineChars="100" w:firstLine="240"/>
        <w:rPr>
          <w:sz w:val="24"/>
          <w:szCs w:val="24"/>
        </w:rPr>
      </w:pPr>
      <w:r>
        <w:rPr>
          <w:rFonts w:hint="eastAsia"/>
          <w:sz w:val="24"/>
          <w:szCs w:val="24"/>
        </w:rPr>
        <w:t>私ごとですが、</w:t>
      </w:r>
      <w:r w:rsidR="00930B94" w:rsidRPr="000C413B">
        <w:rPr>
          <w:rFonts w:hint="eastAsia"/>
          <w:sz w:val="24"/>
          <w:szCs w:val="24"/>
        </w:rPr>
        <w:t>高校の生物の授業の時に、ヒトの染色体標本を</w:t>
      </w:r>
      <w:r w:rsidR="006D479B" w:rsidRPr="000C413B">
        <w:rPr>
          <w:rFonts w:hint="eastAsia"/>
          <w:sz w:val="24"/>
          <w:szCs w:val="24"/>
        </w:rPr>
        <w:t>１番から２２番まで順に並べ</w:t>
      </w:r>
      <w:r w:rsidR="000C413B" w:rsidRPr="000C413B">
        <w:rPr>
          <w:rFonts w:hint="eastAsia"/>
          <w:sz w:val="24"/>
          <w:szCs w:val="24"/>
        </w:rPr>
        <w:t>男女判定をせ</w:t>
      </w:r>
      <w:r w:rsidR="006D479B" w:rsidRPr="000C413B">
        <w:rPr>
          <w:rFonts w:hint="eastAsia"/>
          <w:sz w:val="24"/>
          <w:szCs w:val="24"/>
        </w:rPr>
        <w:t>よ</w:t>
      </w:r>
      <w:r w:rsidR="00930B94" w:rsidRPr="000C413B">
        <w:rPr>
          <w:rFonts w:hint="eastAsia"/>
          <w:sz w:val="24"/>
          <w:szCs w:val="24"/>
        </w:rPr>
        <w:t>、という課題が出</w:t>
      </w:r>
      <w:r w:rsidR="00464784" w:rsidRPr="000C413B">
        <w:rPr>
          <w:rFonts w:hint="eastAsia"/>
          <w:sz w:val="24"/>
          <w:szCs w:val="24"/>
        </w:rPr>
        <w:t>まし</w:t>
      </w:r>
      <w:r w:rsidR="00930B94" w:rsidRPr="000C413B">
        <w:rPr>
          <w:rFonts w:hint="eastAsia"/>
          <w:sz w:val="24"/>
          <w:szCs w:val="24"/>
        </w:rPr>
        <w:t>た。</w:t>
      </w:r>
      <w:r w:rsidR="00921D62" w:rsidRPr="000C413B">
        <w:rPr>
          <w:rFonts w:hint="eastAsia"/>
          <w:sz w:val="24"/>
          <w:szCs w:val="24"/>
        </w:rPr>
        <w:t>思えば</w:t>
      </w:r>
      <w:r w:rsidR="00930B94" w:rsidRPr="000C413B">
        <w:rPr>
          <w:rFonts w:hint="eastAsia"/>
          <w:sz w:val="24"/>
          <w:szCs w:val="24"/>
        </w:rPr>
        <w:t>これが遺伝学に興味を持った</w:t>
      </w:r>
      <w:r w:rsidR="00464784" w:rsidRPr="000C413B">
        <w:rPr>
          <w:rFonts w:hint="eastAsia"/>
          <w:sz w:val="24"/>
          <w:szCs w:val="24"/>
        </w:rPr>
        <w:t>最初でし</w:t>
      </w:r>
      <w:r w:rsidR="006D479B" w:rsidRPr="000C413B">
        <w:rPr>
          <w:rFonts w:hint="eastAsia"/>
          <w:sz w:val="24"/>
          <w:szCs w:val="24"/>
        </w:rPr>
        <w:t>た。</w:t>
      </w:r>
      <w:r w:rsidR="00464784" w:rsidRPr="000C413B">
        <w:rPr>
          <w:rFonts w:hint="eastAsia"/>
          <w:sz w:val="24"/>
          <w:szCs w:val="24"/>
        </w:rPr>
        <w:t>当時は詳細不明で、ただ大きさを頼りに並べておりましたが</w:t>
      </w:r>
      <w:r w:rsidR="000C413B" w:rsidRPr="000C413B">
        <w:rPr>
          <w:rFonts w:hint="eastAsia"/>
          <w:sz w:val="24"/>
          <w:szCs w:val="24"/>
        </w:rPr>
        <w:t>、今回同じ課題を戴き、着糸型やバンドのパターンから考察して、当時より</w:t>
      </w:r>
      <w:r w:rsidR="006D479B" w:rsidRPr="000C413B">
        <w:rPr>
          <w:rFonts w:hint="eastAsia"/>
          <w:sz w:val="24"/>
          <w:szCs w:val="24"/>
        </w:rPr>
        <w:t>正解に近づけており</w:t>
      </w:r>
      <w:r w:rsidR="000C413B" w:rsidRPr="000C413B">
        <w:rPr>
          <w:rFonts w:hint="eastAsia"/>
          <w:sz w:val="24"/>
          <w:szCs w:val="24"/>
        </w:rPr>
        <w:t>、</w:t>
      </w:r>
      <w:r w:rsidR="006D479B" w:rsidRPr="000C413B">
        <w:rPr>
          <w:rFonts w:hint="eastAsia"/>
          <w:sz w:val="24"/>
          <w:szCs w:val="24"/>
        </w:rPr>
        <w:t>自身の成長を感じる事ができ</w:t>
      </w:r>
      <w:r w:rsidR="00E03FB0" w:rsidRPr="000C413B">
        <w:rPr>
          <w:rFonts w:hint="eastAsia"/>
          <w:sz w:val="24"/>
          <w:szCs w:val="24"/>
        </w:rPr>
        <w:t>まし</w:t>
      </w:r>
      <w:r w:rsidR="006D479B" w:rsidRPr="000C413B">
        <w:rPr>
          <w:rFonts w:hint="eastAsia"/>
          <w:sz w:val="24"/>
          <w:szCs w:val="24"/>
        </w:rPr>
        <w:t>た。</w:t>
      </w:r>
      <w:r w:rsidR="000C413B" w:rsidRPr="000C413B">
        <w:rPr>
          <w:rFonts w:hint="eastAsia"/>
          <w:sz w:val="24"/>
          <w:szCs w:val="24"/>
        </w:rPr>
        <w:t>細胞培養から、染色体標本の作製など細胞遺伝学的検査の実際を知る事ができました。</w:t>
      </w:r>
      <w:r w:rsidR="00E03FB0" w:rsidRPr="000C413B">
        <w:rPr>
          <w:sz w:val="24"/>
          <w:szCs w:val="24"/>
        </w:rPr>
        <w:t>G-banding</w:t>
      </w:r>
      <w:r w:rsidR="00E03FB0" w:rsidRPr="000C413B">
        <w:rPr>
          <w:rFonts w:hint="eastAsia"/>
          <w:sz w:val="24"/>
          <w:szCs w:val="24"/>
        </w:rPr>
        <w:t>と</w:t>
      </w:r>
      <w:r w:rsidR="00E03FB0" w:rsidRPr="000C413B">
        <w:rPr>
          <w:sz w:val="24"/>
          <w:szCs w:val="24"/>
        </w:rPr>
        <w:t>FISH</w:t>
      </w:r>
      <w:r w:rsidR="00E03FB0" w:rsidRPr="000C413B">
        <w:rPr>
          <w:rFonts w:hint="eastAsia"/>
          <w:sz w:val="24"/>
          <w:szCs w:val="24"/>
        </w:rPr>
        <w:t>法、</w:t>
      </w:r>
      <w:r w:rsidR="000C413B" w:rsidRPr="000C413B">
        <w:rPr>
          <w:rFonts w:hint="eastAsia"/>
          <w:sz w:val="24"/>
          <w:szCs w:val="24"/>
        </w:rPr>
        <w:t>SKY</w:t>
      </w:r>
      <w:r w:rsidR="00E03FB0" w:rsidRPr="000C413B">
        <w:rPr>
          <w:rFonts w:hint="eastAsia"/>
          <w:sz w:val="24"/>
          <w:szCs w:val="24"/>
        </w:rPr>
        <w:t>法観察を行い、</w:t>
      </w:r>
      <w:r w:rsidR="000C413B" w:rsidRPr="000C413B">
        <w:rPr>
          <w:rFonts w:hint="eastAsia"/>
          <w:sz w:val="24"/>
          <w:szCs w:val="24"/>
        </w:rPr>
        <w:t>複雑転座の判定など、</w:t>
      </w:r>
      <w:r w:rsidR="00E03FB0" w:rsidRPr="000C413B">
        <w:rPr>
          <w:rFonts w:hint="eastAsia"/>
          <w:sz w:val="24"/>
          <w:szCs w:val="24"/>
        </w:rPr>
        <w:t>検査担当者の皆様のご苦労が身に沁みました</w:t>
      </w:r>
      <w:r w:rsidR="000C413B" w:rsidRPr="000C413B">
        <w:rPr>
          <w:rFonts w:hint="eastAsia"/>
          <w:sz w:val="24"/>
          <w:szCs w:val="24"/>
        </w:rPr>
        <w:t>。</w:t>
      </w:r>
      <w:r w:rsidR="00E03FB0" w:rsidRPr="000C413B">
        <w:rPr>
          <w:rFonts w:hint="eastAsia"/>
          <w:sz w:val="24"/>
          <w:szCs w:val="24"/>
        </w:rPr>
        <w:t>デジタル化された世の中です</w:t>
      </w:r>
      <w:r w:rsidR="00921D62" w:rsidRPr="000C413B">
        <w:rPr>
          <w:rFonts w:hint="eastAsia"/>
          <w:sz w:val="24"/>
          <w:szCs w:val="24"/>
        </w:rPr>
        <w:t>が、細胞は生き物であり、培養から標本作製、核型分析に至るまで、</w:t>
      </w:r>
      <w:r w:rsidR="000C413B" w:rsidRPr="000C413B">
        <w:rPr>
          <w:rFonts w:hint="eastAsia"/>
          <w:sz w:val="24"/>
          <w:szCs w:val="24"/>
        </w:rPr>
        <w:t>最終判定には</w:t>
      </w:r>
      <w:r w:rsidR="00921D62" w:rsidRPr="000C413B">
        <w:rPr>
          <w:rFonts w:hint="eastAsia"/>
          <w:sz w:val="24"/>
          <w:szCs w:val="24"/>
        </w:rPr>
        <w:t>ヒトの眼</w:t>
      </w:r>
      <w:r w:rsidR="000C413B" w:rsidRPr="000C413B">
        <w:rPr>
          <w:rFonts w:hint="eastAsia"/>
          <w:sz w:val="24"/>
          <w:szCs w:val="24"/>
        </w:rPr>
        <w:t>と知識</w:t>
      </w:r>
      <w:r w:rsidR="00921D62" w:rsidRPr="000C413B">
        <w:rPr>
          <w:rFonts w:hint="eastAsia"/>
          <w:sz w:val="24"/>
          <w:szCs w:val="24"/>
        </w:rPr>
        <w:t>が重要であること、細胞遺伝学的検査の奥深さ、巧みの技を目の当たりにし</w:t>
      </w:r>
      <w:r w:rsidR="00E03FB0" w:rsidRPr="000C413B">
        <w:rPr>
          <w:rFonts w:hint="eastAsia"/>
          <w:sz w:val="24"/>
          <w:szCs w:val="24"/>
        </w:rPr>
        <w:t>まし</w:t>
      </w:r>
      <w:r w:rsidR="00921D62" w:rsidRPr="000C413B">
        <w:rPr>
          <w:rFonts w:hint="eastAsia"/>
          <w:sz w:val="24"/>
          <w:szCs w:val="24"/>
        </w:rPr>
        <w:t>た。自身の診療の場で、より充実した説明</w:t>
      </w:r>
      <w:r w:rsidR="000C413B" w:rsidRPr="000C413B">
        <w:rPr>
          <w:rFonts w:hint="eastAsia"/>
          <w:sz w:val="24"/>
          <w:szCs w:val="24"/>
        </w:rPr>
        <w:t>を</w:t>
      </w:r>
      <w:r w:rsidR="00921D62" w:rsidRPr="000C413B">
        <w:rPr>
          <w:rFonts w:hint="eastAsia"/>
          <w:sz w:val="24"/>
          <w:szCs w:val="24"/>
        </w:rPr>
        <w:t>行えるよう</w:t>
      </w:r>
      <w:r w:rsidR="000C413B" w:rsidRPr="000C413B">
        <w:rPr>
          <w:rFonts w:hint="eastAsia"/>
          <w:sz w:val="24"/>
          <w:szCs w:val="24"/>
        </w:rPr>
        <w:t>、</w:t>
      </w:r>
      <w:r w:rsidR="00921D62" w:rsidRPr="000C413B">
        <w:rPr>
          <w:rFonts w:hint="eastAsia"/>
          <w:sz w:val="24"/>
          <w:szCs w:val="24"/>
        </w:rPr>
        <w:t>この経験を活かしていきたい</w:t>
      </w:r>
      <w:r w:rsidR="00E03FB0" w:rsidRPr="000C413B">
        <w:rPr>
          <w:rFonts w:hint="eastAsia"/>
          <w:sz w:val="24"/>
          <w:szCs w:val="24"/>
        </w:rPr>
        <w:t>と思います</w:t>
      </w:r>
      <w:r w:rsidR="00921D62" w:rsidRPr="000C413B">
        <w:rPr>
          <w:rFonts w:hint="eastAsia"/>
          <w:sz w:val="24"/>
          <w:szCs w:val="24"/>
        </w:rPr>
        <w:t>。</w:t>
      </w:r>
    </w:p>
    <w:p w14:paraId="3A76D9BD" w14:textId="77777777" w:rsidR="003D5C01" w:rsidRPr="000C413B" w:rsidRDefault="003D5C01" w:rsidP="000C413B">
      <w:pPr>
        <w:ind w:firstLineChars="100" w:firstLine="240"/>
        <w:rPr>
          <w:sz w:val="24"/>
          <w:szCs w:val="24"/>
          <w:u w:val="single"/>
        </w:rPr>
      </w:pPr>
    </w:p>
    <w:p w14:paraId="1981E624" w14:textId="7C1E8A14" w:rsidR="0087209F" w:rsidRPr="000C413B" w:rsidRDefault="000C413B" w:rsidP="0087209F">
      <w:pPr>
        <w:rPr>
          <w:sz w:val="24"/>
          <w:szCs w:val="24"/>
          <w:u w:val="single"/>
        </w:rPr>
      </w:pPr>
      <w:r w:rsidRPr="000C413B">
        <w:rPr>
          <w:rFonts w:hint="eastAsia"/>
          <w:sz w:val="24"/>
          <w:szCs w:val="24"/>
          <w:u w:val="single"/>
        </w:rPr>
        <w:t>③</w:t>
      </w:r>
      <w:r w:rsidR="0087209F" w:rsidRPr="000C413B">
        <w:rPr>
          <w:rFonts w:hint="eastAsia"/>
          <w:sz w:val="24"/>
          <w:szCs w:val="24"/>
          <w:u w:val="single"/>
        </w:rPr>
        <w:t>カンファレンス</w:t>
      </w:r>
    </w:p>
    <w:p w14:paraId="2766C341" w14:textId="7C8BF6A2" w:rsidR="00C64530" w:rsidRPr="000C413B" w:rsidRDefault="0087209F" w:rsidP="0087209F">
      <w:pPr>
        <w:rPr>
          <w:sz w:val="24"/>
          <w:szCs w:val="24"/>
        </w:rPr>
      </w:pPr>
      <w:r w:rsidRPr="000C413B">
        <w:rPr>
          <w:rFonts w:hint="eastAsia"/>
          <w:sz w:val="24"/>
          <w:szCs w:val="24"/>
        </w:rPr>
        <w:t xml:space="preserve">　</w:t>
      </w:r>
      <w:r w:rsidR="00243F18" w:rsidRPr="000C413B">
        <w:rPr>
          <w:rFonts w:hint="eastAsia"/>
          <w:sz w:val="24"/>
          <w:szCs w:val="24"/>
        </w:rPr>
        <w:t>カンファレンスの場において、貴重な症例の臨床的特徴のみならず、診断に至るまでの</w:t>
      </w:r>
      <w:r w:rsidR="00930B94" w:rsidRPr="000C413B">
        <w:rPr>
          <w:rFonts w:hint="eastAsia"/>
          <w:sz w:val="24"/>
          <w:szCs w:val="24"/>
        </w:rPr>
        <w:t>経過、遺伝学的検査の</w:t>
      </w:r>
      <w:r w:rsidR="00243F18" w:rsidRPr="000C413B">
        <w:rPr>
          <w:rFonts w:hint="eastAsia"/>
          <w:sz w:val="24"/>
          <w:szCs w:val="24"/>
        </w:rPr>
        <w:t>アルゴリズムから文献的考察に至るまで学</w:t>
      </w:r>
      <w:r w:rsidR="00E03FB0" w:rsidRPr="000C413B">
        <w:rPr>
          <w:rFonts w:hint="eastAsia"/>
          <w:sz w:val="24"/>
          <w:szCs w:val="24"/>
        </w:rPr>
        <w:t>びました</w:t>
      </w:r>
      <w:r w:rsidR="00243F18" w:rsidRPr="000C413B">
        <w:rPr>
          <w:rFonts w:hint="eastAsia"/>
          <w:sz w:val="24"/>
          <w:szCs w:val="24"/>
        </w:rPr>
        <w:t>。決められた時間</w:t>
      </w:r>
      <w:r w:rsidR="00930B94" w:rsidRPr="000C413B">
        <w:rPr>
          <w:rFonts w:hint="eastAsia"/>
          <w:sz w:val="24"/>
          <w:szCs w:val="24"/>
        </w:rPr>
        <w:t>内でい</w:t>
      </w:r>
      <w:r w:rsidR="00E03FB0" w:rsidRPr="000C413B">
        <w:rPr>
          <w:rFonts w:hint="eastAsia"/>
          <w:sz w:val="24"/>
          <w:szCs w:val="24"/>
        </w:rPr>
        <w:t>かに科学的根拠を持って効率的に</w:t>
      </w:r>
      <w:r w:rsidR="003D5C01">
        <w:rPr>
          <w:rFonts w:hint="eastAsia"/>
          <w:sz w:val="24"/>
          <w:szCs w:val="24"/>
        </w:rPr>
        <w:t>、わかりやすく</w:t>
      </w:r>
      <w:r w:rsidR="00E03FB0" w:rsidRPr="000C413B">
        <w:rPr>
          <w:rFonts w:hint="eastAsia"/>
          <w:sz w:val="24"/>
          <w:szCs w:val="24"/>
        </w:rPr>
        <w:t>プレゼンするかも、大変勉強になりました</w:t>
      </w:r>
      <w:r w:rsidR="00930B94" w:rsidRPr="000C413B">
        <w:rPr>
          <w:rFonts w:hint="eastAsia"/>
          <w:sz w:val="24"/>
          <w:szCs w:val="24"/>
        </w:rPr>
        <w:t>。</w:t>
      </w:r>
      <w:r w:rsidR="00243F18" w:rsidRPr="000C413B">
        <w:rPr>
          <w:rFonts w:hint="eastAsia"/>
          <w:sz w:val="24"/>
          <w:szCs w:val="24"/>
        </w:rPr>
        <w:t>また、臨床担当と検査担当の</w:t>
      </w:r>
      <w:r w:rsidRPr="000C413B">
        <w:rPr>
          <w:rFonts w:hint="eastAsia"/>
          <w:sz w:val="24"/>
          <w:szCs w:val="24"/>
        </w:rPr>
        <w:t>スタッフが</w:t>
      </w:r>
      <w:r w:rsidR="00243F18" w:rsidRPr="000C413B">
        <w:rPr>
          <w:rFonts w:hint="eastAsia"/>
          <w:sz w:val="24"/>
          <w:szCs w:val="24"/>
        </w:rPr>
        <w:t>共</w:t>
      </w:r>
      <w:r w:rsidRPr="000C413B">
        <w:rPr>
          <w:rFonts w:hint="eastAsia"/>
          <w:sz w:val="24"/>
          <w:szCs w:val="24"/>
        </w:rPr>
        <w:t>に</w:t>
      </w:r>
      <w:r w:rsidR="00243F18" w:rsidRPr="000C413B">
        <w:rPr>
          <w:rFonts w:hint="eastAsia"/>
          <w:sz w:val="24"/>
          <w:szCs w:val="24"/>
        </w:rPr>
        <w:t>患者情報、遺伝学的検査結果、進捗状況などの情報を確認し合い、</w:t>
      </w:r>
      <w:r w:rsidRPr="000C413B">
        <w:rPr>
          <w:rFonts w:hint="eastAsia"/>
          <w:sz w:val="24"/>
          <w:szCs w:val="24"/>
        </w:rPr>
        <w:t>今後の方針</w:t>
      </w:r>
      <w:r w:rsidR="006E2E15" w:rsidRPr="000C413B">
        <w:rPr>
          <w:rFonts w:hint="eastAsia"/>
          <w:sz w:val="24"/>
          <w:szCs w:val="24"/>
        </w:rPr>
        <w:t>など</w:t>
      </w:r>
      <w:r w:rsidR="00930B94" w:rsidRPr="000C413B">
        <w:rPr>
          <w:rFonts w:hint="eastAsia"/>
          <w:sz w:val="24"/>
          <w:szCs w:val="24"/>
        </w:rPr>
        <w:t>共有し、来談や検査スケジュールなど全体の予定を</w:t>
      </w:r>
      <w:r w:rsidR="006D479B" w:rsidRPr="000C413B">
        <w:rPr>
          <w:rFonts w:hint="eastAsia"/>
          <w:sz w:val="24"/>
          <w:szCs w:val="24"/>
        </w:rPr>
        <w:t>確認し合っている現場に</w:t>
      </w:r>
      <w:r w:rsidR="00930B94" w:rsidRPr="000C413B">
        <w:rPr>
          <w:rFonts w:hint="eastAsia"/>
          <w:sz w:val="24"/>
          <w:szCs w:val="24"/>
        </w:rPr>
        <w:t>、チーム医療</w:t>
      </w:r>
      <w:r w:rsidR="006D479B" w:rsidRPr="000C413B">
        <w:rPr>
          <w:rFonts w:hint="eastAsia"/>
          <w:sz w:val="24"/>
          <w:szCs w:val="24"/>
        </w:rPr>
        <w:t>に求められる</w:t>
      </w:r>
      <w:r w:rsidR="00930B94" w:rsidRPr="000C413B">
        <w:rPr>
          <w:rFonts w:hint="eastAsia"/>
          <w:sz w:val="24"/>
          <w:szCs w:val="24"/>
        </w:rPr>
        <w:t>一体感を感じ</w:t>
      </w:r>
      <w:r w:rsidR="00E03FB0" w:rsidRPr="000C413B">
        <w:rPr>
          <w:rFonts w:hint="eastAsia"/>
          <w:sz w:val="24"/>
          <w:szCs w:val="24"/>
        </w:rPr>
        <w:t>まし</w:t>
      </w:r>
      <w:r w:rsidR="00930B94" w:rsidRPr="000C413B">
        <w:rPr>
          <w:rFonts w:hint="eastAsia"/>
          <w:sz w:val="24"/>
          <w:szCs w:val="24"/>
        </w:rPr>
        <w:t>た</w:t>
      </w:r>
      <w:r w:rsidR="00243F18" w:rsidRPr="000C413B">
        <w:rPr>
          <w:rFonts w:hint="eastAsia"/>
          <w:sz w:val="24"/>
          <w:szCs w:val="24"/>
        </w:rPr>
        <w:t>。</w:t>
      </w:r>
    </w:p>
    <w:p w14:paraId="7A1A1E70" w14:textId="77777777" w:rsidR="000C413B" w:rsidRPr="000C413B" w:rsidRDefault="000C413B">
      <w:pPr>
        <w:rPr>
          <w:sz w:val="24"/>
          <w:szCs w:val="24"/>
          <w:u w:val="single"/>
        </w:rPr>
      </w:pPr>
    </w:p>
    <w:p w14:paraId="4D3687A2" w14:textId="77777777" w:rsidR="00E93A71" w:rsidRPr="000C413B" w:rsidRDefault="00E93A71">
      <w:pPr>
        <w:rPr>
          <w:sz w:val="24"/>
          <w:szCs w:val="24"/>
        </w:rPr>
      </w:pPr>
      <w:r w:rsidRPr="000C413B">
        <w:rPr>
          <w:rFonts w:hint="eastAsia"/>
          <w:sz w:val="24"/>
          <w:szCs w:val="24"/>
        </w:rPr>
        <w:t>研修内容：</w:t>
      </w:r>
    </w:p>
    <w:tbl>
      <w:tblPr>
        <w:tblStyle w:val="a3"/>
        <w:tblW w:w="9856" w:type="dxa"/>
        <w:tblLook w:val="04A0" w:firstRow="1" w:lastRow="0" w:firstColumn="1" w:lastColumn="0" w:noHBand="0" w:noVBand="1"/>
      </w:tblPr>
      <w:tblGrid>
        <w:gridCol w:w="704"/>
        <w:gridCol w:w="3685"/>
        <w:gridCol w:w="3686"/>
        <w:gridCol w:w="1781"/>
      </w:tblGrid>
      <w:tr w:rsidR="00212DCC" w:rsidRPr="000C413B" w14:paraId="089965CE" w14:textId="77777777" w:rsidTr="00492533">
        <w:trPr>
          <w:trHeight w:val="266"/>
        </w:trPr>
        <w:tc>
          <w:tcPr>
            <w:tcW w:w="704" w:type="dxa"/>
          </w:tcPr>
          <w:p w14:paraId="3FFE2758" w14:textId="77777777" w:rsidR="00212DCC" w:rsidRPr="000C413B" w:rsidRDefault="00212DCC" w:rsidP="0087209F">
            <w:pPr>
              <w:spacing w:line="280" w:lineRule="exact"/>
              <w:rPr>
                <w:sz w:val="24"/>
                <w:szCs w:val="24"/>
              </w:rPr>
            </w:pPr>
          </w:p>
        </w:tc>
        <w:tc>
          <w:tcPr>
            <w:tcW w:w="3685" w:type="dxa"/>
          </w:tcPr>
          <w:p w14:paraId="14383E7A" w14:textId="77777777" w:rsidR="00212DCC" w:rsidRPr="000C413B" w:rsidRDefault="00212DCC" w:rsidP="0087209F">
            <w:pPr>
              <w:spacing w:line="280" w:lineRule="exact"/>
              <w:rPr>
                <w:sz w:val="24"/>
                <w:szCs w:val="24"/>
              </w:rPr>
            </w:pPr>
            <w:r w:rsidRPr="000C413B">
              <w:rPr>
                <w:rFonts w:hint="eastAsia"/>
                <w:sz w:val="24"/>
                <w:szCs w:val="24"/>
              </w:rPr>
              <w:t>午前</w:t>
            </w:r>
          </w:p>
        </w:tc>
        <w:tc>
          <w:tcPr>
            <w:tcW w:w="3686" w:type="dxa"/>
          </w:tcPr>
          <w:p w14:paraId="4CC18A30" w14:textId="77777777" w:rsidR="00212DCC" w:rsidRPr="000C413B" w:rsidRDefault="00212DCC" w:rsidP="0087209F">
            <w:pPr>
              <w:spacing w:line="280" w:lineRule="exact"/>
              <w:rPr>
                <w:sz w:val="24"/>
                <w:szCs w:val="24"/>
              </w:rPr>
            </w:pPr>
            <w:r w:rsidRPr="000C413B">
              <w:rPr>
                <w:rFonts w:hint="eastAsia"/>
                <w:sz w:val="24"/>
                <w:szCs w:val="24"/>
              </w:rPr>
              <w:t>午後</w:t>
            </w:r>
          </w:p>
        </w:tc>
        <w:tc>
          <w:tcPr>
            <w:tcW w:w="1781" w:type="dxa"/>
          </w:tcPr>
          <w:p w14:paraId="37DF324C" w14:textId="77777777" w:rsidR="00212DCC" w:rsidRPr="000C413B" w:rsidRDefault="00212DCC" w:rsidP="0087209F">
            <w:pPr>
              <w:spacing w:line="280" w:lineRule="exact"/>
              <w:rPr>
                <w:sz w:val="24"/>
                <w:szCs w:val="24"/>
              </w:rPr>
            </w:pPr>
          </w:p>
        </w:tc>
      </w:tr>
      <w:tr w:rsidR="00212DCC" w:rsidRPr="000C413B" w14:paraId="791E5F47" w14:textId="77777777" w:rsidTr="00B14E99">
        <w:trPr>
          <w:trHeight w:val="605"/>
        </w:trPr>
        <w:tc>
          <w:tcPr>
            <w:tcW w:w="704" w:type="dxa"/>
          </w:tcPr>
          <w:p w14:paraId="7FE33B4A" w14:textId="77777777" w:rsidR="00212DCC" w:rsidRPr="000C413B" w:rsidRDefault="00511419" w:rsidP="00511419">
            <w:pPr>
              <w:spacing w:line="280" w:lineRule="exact"/>
              <w:rPr>
                <w:sz w:val="24"/>
                <w:szCs w:val="24"/>
              </w:rPr>
            </w:pPr>
            <w:r w:rsidRPr="000C413B">
              <w:rPr>
                <w:rFonts w:hint="eastAsia"/>
                <w:sz w:val="24"/>
                <w:szCs w:val="24"/>
              </w:rPr>
              <w:t>7/24</w:t>
            </w:r>
            <w:r w:rsidR="0087209F" w:rsidRPr="000C413B">
              <w:rPr>
                <w:rFonts w:hint="eastAsia"/>
                <w:sz w:val="24"/>
                <w:szCs w:val="24"/>
              </w:rPr>
              <w:t xml:space="preserve"> </w:t>
            </w:r>
            <w:r w:rsidR="00212DCC" w:rsidRPr="000C413B">
              <w:rPr>
                <w:rFonts w:hint="eastAsia"/>
                <w:sz w:val="24"/>
                <w:szCs w:val="24"/>
              </w:rPr>
              <w:t>(</w:t>
            </w:r>
            <w:r w:rsidR="00212DCC" w:rsidRPr="000C413B">
              <w:rPr>
                <w:rFonts w:hint="eastAsia"/>
                <w:sz w:val="24"/>
                <w:szCs w:val="24"/>
              </w:rPr>
              <w:t>月</w:t>
            </w:r>
            <w:r w:rsidR="00212DCC" w:rsidRPr="000C413B">
              <w:rPr>
                <w:rFonts w:hint="eastAsia"/>
                <w:sz w:val="24"/>
                <w:szCs w:val="24"/>
              </w:rPr>
              <w:t>)</w:t>
            </w:r>
          </w:p>
        </w:tc>
        <w:tc>
          <w:tcPr>
            <w:tcW w:w="3685" w:type="dxa"/>
          </w:tcPr>
          <w:p w14:paraId="4B669392" w14:textId="77777777" w:rsidR="00212DCC" w:rsidRPr="000C413B" w:rsidRDefault="00212DCC" w:rsidP="00936D8A">
            <w:pPr>
              <w:spacing w:line="280" w:lineRule="exact"/>
              <w:jc w:val="center"/>
              <w:rPr>
                <w:sz w:val="24"/>
                <w:szCs w:val="24"/>
              </w:rPr>
            </w:pPr>
            <w:r w:rsidRPr="000C413B">
              <w:rPr>
                <w:rFonts w:hint="eastAsia"/>
                <w:sz w:val="24"/>
                <w:szCs w:val="24"/>
              </w:rPr>
              <w:t>ミニ症例カンファレンス</w:t>
            </w:r>
          </w:p>
          <w:p w14:paraId="39383476" w14:textId="77777777" w:rsidR="00492533" w:rsidRPr="000C413B" w:rsidRDefault="00492533" w:rsidP="00936D8A">
            <w:pPr>
              <w:spacing w:line="280" w:lineRule="exact"/>
              <w:jc w:val="center"/>
              <w:rPr>
                <w:sz w:val="24"/>
                <w:szCs w:val="24"/>
              </w:rPr>
            </w:pPr>
            <w:r w:rsidRPr="000C413B">
              <w:rPr>
                <w:rFonts w:hint="eastAsia"/>
                <w:sz w:val="24"/>
                <w:szCs w:val="24"/>
              </w:rPr>
              <w:t>ラボ見学</w:t>
            </w:r>
          </w:p>
        </w:tc>
        <w:tc>
          <w:tcPr>
            <w:tcW w:w="3686" w:type="dxa"/>
          </w:tcPr>
          <w:p w14:paraId="3C416656" w14:textId="77777777" w:rsidR="00212DCC" w:rsidRPr="000C413B" w:rsidRDefault="00511419" w:rsidP="00936D8A">
            <w:pPr>
              <w:spacing w:line="280" w:lineRule="exact"/>
              <w:jc w:val="center"/>
              <w:rPr>
                <w:sz w:val="24"/>
                <w:szCs w:val="24"/>
              </w:rPr>
            </w:pPr>
            <w:r w:rsidRPr="000C413B">
              <w:rPr>
                <w:rFonts w:asciiTheme="minorEastAsia" w:hAnsiTheme="minorEastAsia" w:hint="eastAsia"/>
                <w:sz w:val="24"/>
                <w:szCs w:val="24"/>
              </w:rPr>
              <w:t>ID（知的障害児原因検索・遺伝カウンセリング）専門外来</w:t>
            </w:r>
          </w:p>
        </w:tc>
        <w:tc>
          <w:tcPr>
            <w:tcW w:w="1781" w:type="dxa"/>
          </w:tcPr>
          <w:p w14:paraId="33FFD86B" w14:textId="77777777" w:rsidR="00212DCC" w:rsidRPr="000C413B" w:rsidRDefault="00212DCC" w:rsidP="00936D8A">
            <w:pPr>
              <w:spacing w:line="280" w:lineRule="exact"/>
              <w:jc w:val="center"/>
              <w:rPr>
                <w:sz w:val="24"/>
                <w:szCs w:val="24"/>
              </w:rPr>
            </w:pPr>
          </w:p>
        </w:tc>
      </w:tr>
      <w:tr w:rsidR="005A05B1" w:rsidRPr="000C413B" w14:paraId="7CF552AE" w14:textId="77777777" w:rsidTr="00B14E99">
        <w:trPr>
          <w:trHeight w:val="616"/>
        </w:trPr>
        <w:tc>
          <w:tcPr>
            <w:tcW w:w="704" w:type="dxa"/>
          </w:tcPr>
          <w:p w14:paraId="1D3A21E7" w14:textId="77777777" w:rsidR="005A05B1" w:rsidRPr="000C413B" w:rsidRDefault="00492533" w:rsidP="0087209F">
            <w:pPr>
              <w:spacing w:line="280" w:lineRule="exact"/>
              <w:rPr>
                <w:sz w:val="24"/>
                <w:szCs w:val="24"/>
              </w:rPr>
            </w:pPr>
            <w:r w:rsidRPr="000C413B">
              <w:rPr>
                <w:rFonts w:hint="eastAsia"/>
                <w:sz w:val="24"/>
                <w:szCs w:val="24"/>
              </w:rPr>
              <w:t>7/25</w:t>
            </w:r>
            <w:r w:rsidR="005A05B1" w:rsidRPr="000C413B">
              <w:rPr>
                <w:sz w:val="24"/>
                <w:szCs w:val="24"/>
              </w:rPr>
              <w:t xml:space="preserve"> </w:t>
            </w:r>
            <w:r w:rsidR="005A05B1" w:rsidRPr="000C413B">
              <w:rPr>
                <w:rFonts w:hint="eastAsia"/>
                <w:sz w:val="24"/>
                <w:szCs w:val="24"/>
              </w:rPr>
              <w:t>(</w:t>
            </w:r>
            <w:r w:rsidR="005A05B1" w:rsidRPr="000C413B">
              <w:rPr>
                <w:rFonts w:hint="eastAsia"/>
                <w:sz w:val="24"/>
                <w:szCs w:val="24"/>
              </w:rPr>
              <w:t>火</w:t>
            </w:r>
            <w:r w:rsidR="005A05B1" w:rsidRPr="000C413B">
              <w:rPr>
                <w:rFonts w:hint="eastAsia"/>
                <w:sz w:val="24"/>
                <w:szCs w:val="24"/>
              </w:rPr>
              <w:t>)</w:t>
            </w:r>
          </w:p>
        </w:tc>
        <w:tc>
          <w:tcPr>
            <w:tcW w:w="7371" w:type="dxa"/>
            <w:gridSpan w:val="2"/>
          </w:tcPr>
          <w:p w14:paraId="668A77BD" w14:textId="77777777" w:rsidR="00B14E99" w:rsidRPr="000C413B" w:rsidRDefault="00B14E99" w:rsidP="00936D8A">
            <w:pPr>
              <w:spacing w:line="280" w:lineRule="exact"/>
              <w:jc w:val="center"/>
              <w:rPr>
                <w:sz w:val="24"/>
                <w:szCs w:val="24"/>
              </w:rPr>
            </w:pPr>
            <w:r w:rsidRPr="000C413B">
              <w:rPr>
                <w:rFonts w:hint="eastAsia"/>
                <w:sz w:val="24"/>
                <w:szCs w:val="24"/>
              </w:rPr>
              <w:t>遺伝カウンセリング</w:t>
            </w:r>
          </w:p>
          <w:p w14:paraId="5A335F2D" w14:textId="692080E6" w:rsidR="00313184" w:rsidRPr="000C413B" w:rsidRDefault="005A05B1" w:rsidP="00936D8A">
            <w:pPr>
              <w:spacing w:line="280" w:lineRule="exact"/>
              <w:jc w:val="center"/>
              <w:rPr>
                <w:sz w:val="24"/>
                <w:szCs w:val="24"/>
              </w:rPr>
            </w:pPr>
            <w:r w:rsidRPr="000C413B">
              <w:rPr>
                <w:rFonts w:hint="eastAsia"/>
                <w:sz w:val="24"/>
                <w:szCs w:val="24"/>
              </w:rPr>
              <w:t>遺伝外来陪席</w:t>
            </w:r>
          </w:p>
        </w:tc>
        <w:tc>
          <w:tcPr>
            <w:tcW w:w="1781" w:type="dxa"/>
          </w:tcPr>
          <w:p w14:paraId="7FD72D64" w14:textId="77777777" w:rsidR="005A05B1" w:rsidRPr="000C413B" w:rsidRDefault="005A05B1" w:rsidP="00936D8A">
            <w:pPr>
              <w:spacing w:line="280" w:lineRule="exact"/>
              <w:jc w:val="center"/>
              <w:rPr>
                <w:sz w:val="24"/>
                <w:szCs w:val="24"/>
              </w:rPr>
            </w:pPr>
            <w:r w:rsidRPr="000C413B">
              <w:rPr>
                <w:rFonts w:hint="eastAsia"/>
                <w:sz w:val="24"/>
                <w:szCs w:val="24"/>
              </w:rPr>
              <w:t>IRUD</w:t>
            </w:r>
            <w:r w:rsidRPr="000C413B">
              <w:rPr>
                <w:rFonts w:hint="eastAsia"/>
                <w:sz w:val="24"/>
                <w:szCs w:val="24"/>
              </w:rPr>
              <w:t>症例カンファレンス</w:t>
            </w:r>
          </w:p>
        </w:tc>
      </w:tr>
      <w:tr w:rsidR="005A05B1" w:rsidRPr="000C413B" w14:paraId="2C7B3D0A" w14:textId="77777777" w:rsidTr="00492533">
        <w:trPr>
          <w:trHeight w:val="548"/>
        </w:trPr>
        <w:tc>
          <w:tcPr>
            <w:tcW w:w="704" w:type="dxa"/>
          </w:tcPr>
          <w:p w14:paraId="6A71D911" w14:textId="77777777" w:rsidR="005A05B1" w:rsidRPr="000C413B" w:rsidRDefault="00492533" w:rsidP="0087209F">
            <w:pPr>
              <w:spacing w:line="280" w:lineRule="exact"/>
              <w:rPr>
                <w:sz w:val="24"/>
                <w:szCs w:val="24"/>
              </w:rPr>
            </w:pPr>
            <w:r w:rsidRPr="000C413B">
              <w:rPr>
                <w:sz w:val="24"/>
                <w:szCs w:val="24"/>
              </w:rPr>
              <w:t>7/26</w:t>
            </w:r>
            <w:r w:rsidR="005A05B1" w:rsidRPr="000C413B">
              <w:rPr>
                <w:sz w:val="24"/>
                <w:szCs w:val="24"/>
              </w:rPr>
              <w:t xml:space="preserve"> </w:t>
            </w:r>
            <w:r w:rsidR="005A05B1" w:rsidRPr="000C413B">
              <w:rPr>
                <w:rFonts w:hint="eastAsia"/>
                <w:sz w:val="24"/>
                <w:szCs w:val="24"/>
              </w:rPr>
              <w:t>(</w:t>
            </w:r>
            <w:r w:rsidR="005A05B1" w:rsidRPr="000C413B">
              <w:rPr>
                <w:rFonts w:hint="eastAsia"/>
                <w:sz w:val="24"/>
                <w:szCs w:val="24"/>
              </w:rPr>
              <w:t>水</w:t>
            </w:r>
            <w:r w:rsidR="005A05B1" w:rsidRPr="000C413B">
              <w:rPr>
                <w:rFonts w:hint="eastAsia"/>
                <w:sz w:val="24"/>
                <w:szCs w:val="24"/>
              </w:rPr>
              <w:t>)</w:t>
            </w:r>
          </w:p>
        </w:tc>
        <w:tc>
          <w:tcPr>
            <w:tcW w:w="7371" w:type="dxa"/>
            <w:gridSpan w:val="2"/>
          </w:tcPr>
          <w:p w14:paraId="2CA144C2" w14:textId="77777777" w:rsidR="00313184" w:rsidRPr="000C413B" w:rsidRDefault="005A05B1" w:rsidP="00936D8A">
            <w:pPr>
              <w:spacing w:line="280" w:lineRule="exact"/>
              <w:jc w:val="center"/>
              <w:rPr>
                <w:rFonts w:asciiTheme="minorEastAsia" w:hAnsiTheme="minorEastAsia"/>
                <w:sz w:val="24"/>
                <w:szCs w:val="24"/>
              </w:rPr>
            </w:pPr>
            <w:r w:rsidRPr="000C413B">
              <w:rPr>
                <w:rFonts w:asciiTheme="minorEastAsia" w:hAnsiTheme="minorEastAsia" w:hint="eastAsia"/>
                <w:sz w:val="24"/>
                <w:szCs w:val="24"/>
              </w:rPr>
              <w:t>稲荷山医療福祉センター外来陪席</w:t>
            </w:r>
          </w:p>
          <w:p w14:paraId="41D78950" w14:textId="77777777" w:rsidR="005A05B1" w:rsidRPr="000C413B" w:rsidRDefault="005A05B1" w:rsidP="00936D8A">
            <w:pPr>
              <w:spacing w:line="280" w:lineRule="exact"/>
              <w:jc w:val="center"/>
              <w:rPr>
                <w:sz w:val="24"/>
                <w:szCs w:val="24"/>
              </w:rPr>
            </w:pPr>
            <w:r w:rsidRPr="000C413B">
              <w:rPr>
                <w:rFonts w:asciiTheme="minorEastAsia" w:hAnsiTheme="minorEastAsia" w:hint="eastAsia"/>
                <w:sz w:val="24"/>
                <w:szCs w:val="24"/>
              </w:rPr>
              <w:t>養護施設見学</w:t>
            </w:r>
          </w:p>
        </w:tc>
        <w:tc>
          <w:tcPr>
            <w:tcW w:w="1781" w:type="dxa"/>
          </w:tcPr>
          <w:p w14:paraId="04BB9CCE" w14:textId="77777777" w:rsidR="005A05B1" w:rsidRPr="000C413B" w:rsidRDefault="005A05B1" w:rsidP="00936D8A">
            <w:pPr>
              <w:spacing w:line="280" w:lineRule="exact"/>
              <w:jc w:val="center"/>
              <w:rPr>
                <w:sz w:val="24"/>
                <w:szCs w:val="24"/>
              </w:rPr>
            </w:pPr>
          </w:p>
        </w:tc>
      </w:tr>
      <w:tr w:rsidR="00212DCC" w:rsidRPr="000C413B" w14:paraId="68CFD387" w14:textId="77777777" w:rsidTr="00492533">
        <w:trPr>
          <w:trHeight w:val="548"/>
        </w:trPr>
        <w:tc>
          <w:tcPr>
            <w:tcW w:w="704" w:type="dxa"/>
          </w:tcPr>
          <w:p w14:paraId="0EE176F0" w14:textId="77777777" w:rsidR="00212DCC" w:rsidRPr="000C413B" w:rsidRDefault="00492533" w:rsidP="0087209F">
            <w:pPr>
              <w:spacing w:line="280" w:lineRule="exact"/>
              <w:rPr>
                <w:sz w:val="24"/>
                <w:szCs w:val="24"/>
              </w:rPr>
            </w:pPr>
            <w:r w:rsidRPr="000C413B">
              <w:rPr>
                <w:sz w:val="24"/>
                <w:szCs w:val="24"/>
              </w:rPr>
              <w:t>7/27</w:t>
            </w:r>
            <w:r w:rsidR="0087209F" w:rsidRPr="000C413B">
              <w:rPr>
                <w:sz w:val="24"/>
                <w:szCs w:val="24"/>
              </w:rPr>
              <w:t xml:space="preserve"> </w:t>
            </w:r>
            <w:r w:rsidR="00212DCC" w:rsidRPr="000C413B">
              <w:rPr>
                <w:rFonts w:hint="eastAsia"/>
                <w:sz w:val="24"/>
                <w:szCs w:val="24"/>
              </w:rPr>
              <w:t>(</w:t>
            </w:r>
            <w:r w:rsidR="00212DCC" w:rsidRPr="000C413B">
              <w:rPr>
                <w:rFonts w:hint="eastAsia"/>
                <w:sz w:val="24"/>
                <w:szCs w:val="24"/>
              </w:rPr>
              <w:t>木</w:t>
            </w:r>
            <w:r w:rsidR="00212DCC" w:rsidRPr="000C413B">
              <w:rPr>
                <w:rFonts w:hint="eastAsia"/>
                <w:sz w:val="24"/>
                <w:szCs w:val="24"/>
              </w:rPr>
              <w:t>)</w:t>
            </w:r>
          </w:p>
        </w:tc>
        <w:tc>
          <w:tcPr>
            <w:tcW w:w="3685" w:type="dxa"/>
          </w:tcPr>
          <w:p w14:paraId="7A9C818B" w14:textId="77777777" w:rsidR="00212DCC" w:rsidRPr="000C413B" w:rsidRDefault="00511419" w:rsidP="00936D8A">
            <w:pPr>
              <w:spacing w:line="280" w:lineRule="exact"/>
              <w:jc w:val="center"/>
              <w:rPr>
                <w:sz w:val="24"/>
                <w:szCs w:val="24"/>
              </w:rPr>
            </w:pPr>
            <w:r w:rsidRPr="000C413B">
              <w:rPr>
                <w:rFonts w:hint="eastAsia"/>
                <w:sz w:val="24"/>
                <w:szCs w:val="24"/>
              </w:rPr>
              <w:t>核型分析：低張処理～固定見学</w:t>
            </w:r>
          </w:p>
        </w:tc>
        <w:tc>
          <w:tcPr>
            <w:tcW w:w="3686" w:type="dxa"/>
          </w:tcPr>
          <w:p w14:paraId="61229FB7" w14:textId="1D324568" w:rsidR="00212DCC" w:rsidRPr="000C413B" w:rsidRDefault="00422D02" w:rsidP="00936D8A">
            <w:pPr>
              <w:spacing w:line="280" w:lineRule="exact"/>
              <w:jc w:val="center"/>
              <w:rPr>
                <w:sz w:val="24"/>
                <w:szCs w:val="24"/>
              </w:rPr>
            </w:pPr>
            <w:r w:rsidRPr="000C413B">
              <w:rPr>
                <w:rFonts w:hint="eastAsia"/>
                <w:sz w:val="24"/>
                <w:szCs w:val="24"/>
              </w:rPr>
              <w:t>結合組織疾患外来</w:t>
            </w:r>
          </w:p>
        </w:tc>
        <w:tc>
          <w:tcPr>
            <w:tcW w:w="1781" w:type="dxa"/>
          </w:tcPr>
          <w:p w14:paraId="085610D1" w14:textId="77777777" w:rsidR="00212DCC" w:rsidRPr="000C413B" w:rsidRDefault="00212DCC" w:rsidP="00936D8A">
            <w:pPr>
              <w:spacing w:line="280" w:lineRule="exact"/>
              <w:jc w:val="center"/>
              <w:rPr>
                <w:sz w:val="24"/>
                <w:szCs w:val="24"/>
              </w:rPr>
            </w:pPr>
          </w:p>
        </w:tc>
      </w:tr>
      <w:tr w:rsidR="00212DCC" w:rsidRPr="000C413B" w14:paraId="3388F090" w14:textId="77777777" w:rsidTr="00492533">
        <w:trPr>
          <w:trHeight w:val="548"/>
        </w:trPr>
        <w:tc>
          <w:tcPr>
            <w:tcW w:w="704" w:type="dxa"/>
          </w:tcPr>
          <w:p w14:paraId="07F2C554" w14:textId="77777777" w:rsidR="00212DCC" w:rsidRPr="000C413B" w:rsidRDefault="00492533" w:rsidP="0087209F">
            <w:pPr>
              <w:spacing w:line="280" w:lineRule="exact"/>
              <w:rPr>
                <w:sz w:val="24"/>
                <w:szCs w:val="24"/>
              </w:rPr>
            </w:pPr>
            <w:r w:rsidRPr="000C413B">
              <w:rPr>
                <w:rFonts w:hint="eastAsia"/>
                <w:sz w:val="24"/>
                <w:szCs w:val="24"/>
              </w:rPr>
              <w:t>7/28</w:t>
            </w:r>
            <w:r w:rsidR="0087209F" w:rsidRPr="000C413B">
              <w:rPr>
                <w:sz w:val="24"/>
                <w:szCs w:val="24"/>
              </w:rPr>
              <w:t xml:space="preserve"> </w:t>
            </w:r>
            <w:r w:rsidR="00212DCC" w:rsidRPr="000C413B">
              <w:rPr>
                <w:rFonts w:hint="eastAsia"/>
                <w:sz w:val="24"/>
                <w:szCs w:val="24"/>
              </w:rPr>
              <w:t>(</w:t>
            </w:r>
            <w:r w:rsidR="00212DCC" w:rsidRPr="000C413B">
              <w:rPr>
                <w:rFonts w:hint="eastAsia"/>
                <w:sz w:val="24"/>
                <w:szCs w:val="24"/>
              </w:rPr>
              <w:t>金</w:t>
            </w:r>
            <w:r w:rsidR="00212DCC" w:rsidRPr="000C413B">
              <w:rPr>
                <w:rFonts w:hint="eastAsia"/>
                <w:sz w:val="24"/>
                <w:szCs w:val="24"/>
              </w:rPr>
              <w:t>)</w:t>
            </w:r>
          </w:p>
        </w:tc>
        <w:tc>
          <w:tcPr>
            <w:tcW w:w="7371" w:type="dxa"/>
            <w:gridSpan w:val="2"/>
          </w:tcPr>
          <w:p w14:paraId="1F4E07B6" w14:textId="77777777" w:rsidR="00B14E99" w:rsidRPr="000C413B" w:rsidRDefault="00B14E99" w:rsidP="00936D8A">
            <w:pPr>
              <w:spacing w:line="280" w:lineRule="exact"/>
              <w:jc w:val="center"/>
              <w:rPr>
                <w:sz w:val="24"/>
                <w:szCs w:val="24"/>
              </w:rPr>
            </w:pPr>
            <w:r w:rsidRPr="000C413B">
              <w:rPr>
                <w:rFonts w:hint="eastAsia"/>
                <w:sz w:val="24"/>
                <w:szCs w:val="24"/>
              </w:rPr>
              <w:t>遺伝カウンセリング</w:t>
            </w:r>
          </w:p>
          <w:p w14:paraId="0788CE7B" w14:textId="0F8A9348" w:rsidR="00212DCC" w:rsidRPr="000C413B" w:rsidRDefault="00212DCC" w:rsidP="00936D8A">
            <w:pPr>
              <w:spacing w:line="280" w:lineRule="exact"/>
              <w:jc w:val="center"/>
              <w:rPr>
                <w:sz w:val="24"/>
                <w:szCs w:val="24"/>
              </w:rPr>
            </w:pPr>
            <w:r w:rsidRPr="000C413B">
              <w:rPr>
                <w:rFonts w:hint="eastAsia"/>
                <w:sz w:val="24"/>
                <w:szCs w:val="24"/>
              </w:rPr>
              <w:t>遺伝外来陪席</w:t>
            </w:r>
          </w:p>
        </w:tc>
        <w:tc>
          <w:tcPr>
            <w:tcW w:w="1781" w:type="dxa"/>
          </w:tcPr>
          <w:p w14:paraId="2666098B" w14:textId="77777777" w:rsidR="00212DCC" w:rsidRPr="000C413B" w:rsidRDefault="00212DCC" w:rsidP="00936D8A">
            <w:pPr>
              <w:spacing w:line="280" w:lineRule="exact"/>
              <w:jc w:val="center"/>
              <w:rPr>
                <w:sz w:val="24"/>
                <w:szCs w:val="24"/>
              </w:rPr>
            </w:pPr>
          </w:p>
        </w:tc>
      </w:tr>
      <w:tr w:rsidR="00C02C16" w:rsidRPr="000C413B" w14:paraId="2DD47083" w14:textId="77777777" w:rsidTr="00C02C16">
        <w:trPr>
          <w:trHeight w:val="1421"/>
        </w:trPr>
        <w:tc>
          <w:tcPr>
            <w:tcW w:w="704" w:type="dxa"/>
          </w:tcPr>
          <w:p w14:paraId="2781A0B3" w14:textId="77777777" w:rsidR="00C02C16" w:rsidRPr="000C413B" w:rsidRDefault="00C02C16" w:rsidP="0087209F">
            <w:pPr>
              <w:spacing w:line="280" w:lineRule="exact"/>
              <w:rPr>
                <w:sz w:val="24"/>
                <w:szCs w:val="24"/>
              </w:rPr>
            </w:pPr>
            <w:r w:rsidRPr="000C413B">
              <w:rPr>
                <w:rFonts w:hint="eastAsia"/>
                <w:sz w:val="24"/>
                <w:szCs w:val="24"/>
              </w:rPr>
              <w:t>陪席症例</w:t>
            </w:r>
          </w:p>
        </w:tc>
        <w:tc>
          <w:tcPr>
            <w:tcW w:w="7371" w:type="dxa"/>
            <w:gridSpan w:val="2"/>
          </w:tcPr>
          <w:p w14:paraId="5868B8ED" w14:textId="04D25854" w:rsidR="00C02C16" w:rsidRPr="000C413B" w:rsidRDefault="005E4067" w:rsidP="00936D8A">
            <w:pPr>
              <w:spacing w:line="280" w:lineRule="exact"/>
              <w:jc w:val="left"/>
              <w:rPr>
                <w:sz w:val="24"/>
                <w:szCs w:val="24"/>
              </w:rPr>
            </w:pPr>
            <w:proofErr w:type="spellStart"/>
            <w:r>
              <w:rPr>
                <w:sz w:val="24"/>
                <w:szCs w:val="24"/>
              </w:rPr>
              <w:t>Mowat</w:t>
            </w:r>
            <w:proofErr w:type="spellEnd"/>
            <w:r>
              <w:rPr>
                <w:sz w:val="24"/>
                <w:szCs w:val="24"/>
              </w:rPr>
              <w:t>-Wilson</w:t>
            </w:r>
            <w:r>
              <w:rPr>
                <w:rFonts w:hint="eastAsia"/>
                <w:sz w:val="24"/>
                <w:szCs w:val="24"/>
              </w:rPr>
              <w:t>症候群</w:t>
            </w:r>
            <w:r w:rsidR="00C02C16" w:rsidRPr="000C413B">
              <w:rPr>
                <w:rFonts w:hint="eastAsia"/>
                <w:sz w:val="24"/>
                <w:szCs w:val="24"/>
              </w:rPr>
              <w:t>、</w:t>
            </w:r>
            <w:r w:rsidR="00C02C16" w:rsidRPr="000C413B">
              <w:rPr>
                <w:rFonts w:hint="eastAsia"/>
                <w:sz w:val="24"/>
                <w:szCs w:val="24"/>
              </w:rPr>
              <w:t>L1COM</w:t>
            </w:r>
            <w:r w:rsidR="00C02C16" w:rsidRPr="000C413B">
              <w:rPr>
                <w:rFonts w:hint="eastAsia"/>
                <w:sz w:val="24"/>
                <w:szCs w:val="24"/>
              </w:rPr>
              <w:t>水頭症、</w:t>
            </w:r>
            <w:r w:rsidR="00C02C16" w:rsidRPr="000C413B">
              <w:rPr>
                <w:rFonts w:hint="eastAsia"/>
                <w:sz w:val="24"/>
                <w:szCs w:val="24"/>
              </w:rPr>
              <w:t>21T</w:t>
            </w:r>
            <w:r w:rsidR="00C02C16" w:rsidRPr="000C413B">
              <w:rPr>
                <w:rFonts w:hint="eastAsia"/>
                <w:sz w:val="24"/>
                <w:szCs w:val="24"/>
              </w:rPr>
              <w:t>、</w:t>
            </w:r>
            <w:r w:rsidR="00C02C16" w:rsidRPr="000C413B">
              <w:rPr>
                <w:sz w:val="24"/>
                <w:szCs w:val="24"/>
              </w:rPr>
              <w:t>ESD</w:t>
            </w:r>
            <w:r w:rsidR="00C02C16" w:rsidRPr="000C413B">
              <w:rPr>
                <w:rFonts w:hint="eastAsia"/>
                <w:sz w:val="24"/>
                <w:szCs w:val="24"/>
              </w:rPr>
              <w:t>、</w:t>
            </w:r>
            <w:proofErr w:type="spellStart"/>
            <w:r w:rsidR="00C02C16" w:rsidRPr="000C413B">
              <w:rPr>
                <w:rFonts w:hint="eastAsia"/>
                <w:sz w:val="24"/>
                <w:szCs w:val="24"/>
              </w:rPr>
              <w:t>Marfan</w:t>
            </w:r>
            <w:proofErr w:type="spellEnd"/>
            <w:r w:rsidR="003D5C01">
              <w:rPr>
                <w:rFonts w:hint="eastAsia"/>
                <w:sz w:val="24"/>
                <w:szCs w:val="24"/>
              </w:rPr>
              <w:t>症候群</w:t>
            </w:r>
            <w:r w:rsidR="00C02C16" w:rsidRPr="000C413B">
              <w:rPr>
                <w:rFonts w:hint="eastAsia"/>
                <w:sz w:val="24"/>
                <w:szCs w:val="24"/>
              </w:rPr>
              <w:t>、オスラー病、</w:t>
            </w:r>
            <w:r w:rsidR="00C02C16" w:rsidRPr="000C413B">
              <w:rPr>
                <w:rFonts w:hint="eastAsia"/>
                <w:sz w:val="24"/>
                <w:szCs w:val="24"/>
              </w:rPr>
              <w:t>MCA</w:t>
            </w:r>
            <w:r w:rsidR="00C02C16" w:rsidRPr="000C413B">
              <w:rPr>
                <w:rFonts w:hint="eastAsia"/>
                <w:sz w:val="24"/>
                <w:szCs w:val="24"/>
              </w:rPr>
              <w:t>、</w:t>
            </w:r>
            <w:proofErr w:type="spellStart"/>
            <w:r>
              <w:rPr>
                <w:sz w:val="24"/>
                <w:szCs w:val="24"/>
              </w:rPr>
              <w:t>Waardenburg</w:t>
            </w:r>
            <w:proofErr w:type="spellEnd"/>
            <w:r>
              <w:rPr>
                <w:rFonts w:hint="eastAsia"/>
                <w:sz w:val="24"/>
                <w:szCs w:val="24"/>
              </w:rPr>
              <w:t>症候群</w:t>
            </w:r>
            <w:r w:rsidR="00C02C16" w:rsidRPr="000C413B">
              <w:rPr>
                <w:rFonts w:hint="eastAsia"/>
                <w:sz w:val="24"/>
                <w:szCs w:val="24"/>
              </w:rPr>
              <w:t>、</w:t>
            </w:r>
            <w:proofErr w:type="spellStart"/>
            <w:r w:rsidR="00C02C16" w:rsidRPr="000C413B">
              <w:rPr>
                <w:rFonts w:hint="eastAsia"/>
                <w:sz w:val="24"/>
                <w:szCs w:val="24"/>
              </w:rPr>
              <w:t>Loeys</w:t>
            </w:r>
            <w:proofErr w:type="spellEnd"/>
            <w:r w:rsidR="00C02C16" w:rsidRPr="000C413B">
              <w:rPr>
                <w:rFonts w:hint="eastAsia"/>
                <w:sz w:val="24"/>
                <w:szCs w:val="24"/>
              </w:rPr>
              <w:t>-Dietz</w:t>
            </w:r>
            <w:r w:rsidR="00C02C16" w:rsidRPr="000C413B">
              <w:rPr>
                <w:rFonts w:hint="eastAsia"/>
                <w:sz w:val="24"/>
                <w:szCs w:val="24"/>
              </w:rPr>
              <w:t>症候群、色素性乾皮症</w:t>
            </w:r>
            <w:r>
              <w:rPr>
                <w:rFonts w:hint="eastAsia"/>
                <w:sz w:val="24"/>
                <w:szCs w:val="24"/>
              </w:rPr>
              <w:t>、</w:t>
            </w:r>
            <w:r w:rsidR="00C02C16" w:rsidRPr="000C413B">
              <w:rPr>
                <w:rFonts w:hint="eastAsia"/>
                <w:sz w:val="24"/>
                <w:szCs w:val="24"/>
              </w:rPr>
              <w:t>NF1</w:t>
            </w:r>
            <w:r w:rsidR="00C02C16" w:rsidRPr="000C413B">
              <w:rPr>
                <w:rFonts w:hint="eastAsia"/>
                <w:sz w:val="24"/>
                <w:szCs w:val="24"/>
              </w:rPr>
              <w:t>、</w:t>
            </w:r>
            <w:proofErr w:type="spellStart"/>
            <w:r w:rsidR="00C02C16" w:rsidRPr="000C413B">
              <w:rPr>
                <w:sz w:val="24"/>
                <w:szCs w:val="24"/>
              </w:rPr>
              <w:t>Beals</w:t>
            </w:r>
            <w:proofErr w:type="spellEnd"/>
            <w:r w:rsidR="00C02C16" w:rsidRPr="000C413B">
              <w:rPr>
                <w:rFonts w:hint="eastAsia"/>
                <w:sz w:val="24"/>
                <w:szCs w:val="24"/>
              </w:rPr>
              <w:t>症候群、</w:t>
            </w:r>
            <w:r w:rsidR="00C02C16" w:rsidRPr="000C413B">
              <w:rPr>
                <w:rFonts w:hint="eastAsia"/>
                <w:sz w:val="24"/>
                <w:szCs w:val="24"/>
              </w:rPr>
              <w:t>22q11.2</w:t>
            </w:r>
            <w:r w:rsidR="00C02C16" w:rsidRPr="000C413B">
              <w:rPr>
                <w:rFonts w:hint="eastAsia"/>
                <w:sz w:val="24"/>
                <w:szCs w:val="24"/>
              </w:rPr>
              <w:t>欠失症候群、</w:t>
            </w:r>
            <w:r>
              <w:rPr>
                <w:sz w:val="24"/>
                <w:szCs w:val="24"/>
              </w:rPr>
              <w:t>Smith-</w:t>
            </w:r>
            <w:proofErr w:type="spellStart"/>
            <w:r>
              <w:rPr>
                <w:sz w:val="24"/>
                <w:szCs w:val="24"/>
              </w:rPr>
              <w:t>Magenis</w:t>
            </w:r>
            <w:proofErr w:type="spellEnd"/>
            <w:r>
              <w:rPr>
                <w:rFonts w:hint="eastAsia"/>
                <w:sz w:val="24"/>
                <w:szCs w:val="24"/>
              </w:rPr>
              <w:t>症候群、</w:t>
            </w:r>
            <w:proofErr w:type="spellStart"/>
            <w:r>
              <w:rPr>
                <w:sz w:val="24"/>
                <w:szCs w:val="24"/>
              </w:rPr>
              <w:t>Sotos</w:t>
            </w:r>
            <w:proofErr w:type="spellEnd"/>
            <w:r w:rsidR="00C02C16" w:rsidRPr="000C413B">
              <w:rPr>
                <w:rFonts w:hint="eastAsia"/>
                <w:sz w:val="24"/>
                <w:szCs w:val="24"/>
              </w:rPr>
              <w:t>症候群、骨形成不全症、</w:t>
            </w:r>
            <w:r w:rsidR="00C02C16" w:rsidRPr="000C413B">
              <w:rPr>
                <w:rFonts w:hint="eastAsia"/>
                <w:sz w:val="24"/>
                <w:szCs w:val="24"/>
              </w:rPr>
              <w:t>Noonan</w:t>
            </w:r>
            <w:r w:rsidR="00C02C16" w:rsidRPr="000C413B">
              <w:rPr>
                <w:rFonts w:hint="eastAsia"/>
                <w:sz w:val="24"/>
                <w:szCs w:val="24"/>
              </w:rPr>
              <w:t>症候群</w:t>
            </w:r>
            <w:r>
              <w:rPr>
                <w:rFonts w:hint="eastAsia"/>
                <w:sz w:val="24"/>
                <w:szCs w:val="24"/>
              </w:rPr>
              <w:t>、</w:t>
            </w:r>
            <w:r w:rsidR="00C02C16" w:rsidRPr="000C413B">
              <w:rPr>
                <w:sz w:val="24"/>
                <w:szCs w:val="24"/>
              </w:rPr>
              <w:t>Duane</w:t>
            </w:r>
            <w:r w:rsidR="00C02C16" w:rsidRPr="000C413B">
              <w:rPr>
                <w:rFonts w:hint="eastAsia"/>
                <w:sz w:val="24"/>
                <w:szCs w:val="24"/>
              </w:rPr>
              <w:t>眼球後退症候群</w:t>
            </w:r>
            <w:r>
              <w:rPr>
                <w:rFonts w:hint="eastAsia"/>
                <w:sz w:val="24"/>
                <w:szCs w:val="24"/>
              </w:rPr>
              <w:t xml:space="preserve">　など</w:t>
            </w:r>
          </w:p>
        </w:tc>
        <w:tc>
          <w:tcPr>
            <w:tcW w:w="1781" w:type="dxa"/>
          </w:tcPr>
          <w:p w14:paraId="448B449F" w14:textId="77777777" w:rsidR="00C02C16" w:rsidRPr="000C413B" w:rsidRDefault="00C02C16" w:rsidP="00936D8A">
            <w:pPr>
              <w:spacing w:line="280" w:lineRule="exact"/>
              <w:jc w:val="center"/>
              <w:rPr>
                <w:sz w:val="24"/>
                <w:szCs w:val="24"/>
              </w:rPr>
            </w:pPr>
          </w:p>
        </w:tc>
      </w:tr>
    </w:tbl>
    <w:p w14:paraId="49ED28E2" w14:textId="77777777" w:rsidR="00BF6454" w:rsidRPr="000C413B" w:rsidRDefault="00BF6454" w:rsidP="0087209F">
      <w:pPr>
        <w:rPr>
          <w:sz w:val="24"/>
          <w:szCs w:val="24"/>
        </w:rPr>
      </w:pPr>
    </w:p>
    <w:sectPr w:rsidR="00BF6454" w:rsidRPr="000C413B" w:rsidSect="0049253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EAC18" w14:textId="77777777" w:rsidR="00FA0F53" w:rsidRDefault="00FA0F53" w:rsidP="00A964E3">
      <w:r>
        <w:separator/>
      </w:r>
    </w:p>
  </w:endnote>
  <w:endnote w:type="continuationSeparator" w:id="0">
    <w:p w14:paraId="6ABCCEA3" w14:textId="77777777" w:rsidR="00FA0F53" w:rsidRDefault="00FA0F53" w:rsidP="00A9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3C1A6" w14:textId="77777777" w:rsidR="00684C0B" w:rsidRDefault="00684C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5ECFD" w14:textId="77777777" w:rsidR="005E4067" w:rsidRDefault="005E406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910E" w14:textId="77777777" w:rsidR="00684C0B" w:rsidRDefault="00684C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E7D10" w14:textId="77777777" w:rsidR="00FA0F53" w:rsidRDefault="00FA0F53" w:rsidP="00A964E3">
      <w:r>
        <w:separator/>
      </w:r>
    </w:p>
  </w:footnote>
  <w:footnote w:type="continuationSeparator" w:id="0">
    <w:p w14:paraId="4077E98A" w14:textId="77777777" w:rsidR="00FA0F53" w:rsidRDefault="00FA0F53" w:rsidP="00A96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A4EB" w14:textId="77777777" w:rsidR="00684C0B" w:rsidRDefault="00684C0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4710A" w14:textId="717BEFF8" w:rsidR="005E4067" w:rsidRPr="00684C0B" w:rsidRDefault="005E4067" w:rsidP="00684C0B">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FAA5" w14:textId="77777777" w:rsidR="00684C0B" w:rsidRDefault="00684C0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71"/>
    <w:rsid w:val="000510BE"/>
    <w:rsid w:val="00070502"/>
    <w:rsid w:val="00096B00"/>
    <w:rsid w:val="000C413B"/>
    <w:rsid w:val="000C6AE9"/>
    <w:rsid w:val="000D03C4"/>
    <w:rsid w:val="00141EB6"/>
    <w:rsid w:val="001809C2"/>
    <w:rsid w:val="001849AF"/>
    <w:rsid w:val="001B5F4C"/>
    <w:rsid w:val="001D54C0"/>
    <w:rsid w:val="002115FE"/>
    <w:rsid w:val="00212DCC"/>
    <w:rsid w:val="00243F18"/>
    <w:rsid w:val="00255C88"/>
    <w:rsid w:val="002E6BD9"/>
    <w:rsid w:val="00313184"/>
    <w:rsid w:val="00331E35"/>
    <w:rsid w:val="0035649C"/>
    <w:rsid w:val="00385F6C"/>
    <w:rsid w:val="003D5C01"/>
    <w:rsid w:val="003E580B"/>
    <w:rsid w:val="00407D7A"/>
    <w:rsid w:val="00422D02"/>
    <w:rsid w:val="00464784"/>
    <w:rsid w:val="00474373"/>
    <w:rsid w:val="00492533"/>
    <w:rsid w:val="004937B2"/>
    <w:rsid w:val="004D58BA"/>
    <w:rsid w:val="00511419"/>
    <w:rsid w:val="00535236"/>
    <w:rsid w:val="005401B7"/>
    <w:rsid w:val="005967FC"/>
    <w:rsid w:val="005A05B1"/>
    <w:rsid w:val="005E4067"/>
    <w:rsid w:val="00614495"/>
    <w:rsid w:val="00623537"/>
    <w:rsid w:val="00657E5A"/>
    <w:rsid w:val="00684C0B"/>
    <w:rsid w:val="006A1C4E"/>
    <w:rsid w:val="006B4C3E"/>
    <w:rsid w:val="006B65A3"/>
    <w:rsid w:val="006D479B"/>
    <w:rsid w:val="006E2E15"/>
    <w:rsid w:val="006E6E17"/>
    <w:rsid w:val="007244EE"/>
    <w:rsid w:val="0077648E"/>
    <w:rsid w:val="007B2C84"/>
    <w:rsid w:val="007F26F3"/>
    <w:rsid w:val="00807F5E"/>
    <w:rsid w:val="00830651"/>
    <w:rsid w:val="008376E5"/>
    <w:rsid w:val="0087209F"/>
    <w:rsid w:val="008842DB"/>
    <w:rsid w:val="00891138"/>
    <w:rsid w:val="0092020D"/>
    <w:rsid w:val="00921D62"/>
    <w:rsid w:val="00925536"/>
    <w:rsid w:val="00930B94"/>
    <w:rsid w:val="00936D8A"/>
    <w:rsid w:val="00940756"/>
    <w:rsid w:val="00963E0C"/>
    <w:rsid w:val="009A4A7B"/>
    <w:rsid w:val="009D15CC"/>
    <w:rsid w:val="00A143C9"/>
    <w:rsid w:val="00A155AF"/>
    <w:rsid w:val="00A353BF"/>
    <w:rsid w:val="00A964E3"/>
    <w:rsid w:val="00AA5F2F"/>
    <w:rsid w:val="00B041F7"/>
    <w:rsid w:val="00B14E99"/>
    <w:rsid w:val="00B73E64"/>
    <w:rsid w:val="00B95F73"/>
    <w:rsid w:val="00B97FF0"/>
    <w:rsid w:val="00BE5D0B"/>
    <w:rsid w:val="00BF6454"/>
    <w:rsid w:val="00C02C16"/>
    <w:rsid w:val="00C11B43"/>
    <w:rsid w:val="00C2766A"/>
    <w:rsid w:val="00C64530"/>
    <w:rsid w:val="00C77D41"/>
    <w:rsid w:val="00CA31D4"/>
    <w:rsid w:val="00CE7CF2"/>
    <w:rsid w:val="00CF1891"/>
    <w:rsid w:val="00CF7597"/>
    <w:rsid w:val="00D32043"/>
    <w:rsid w:val="00D41793"/>
    <w:rsid w:val="00DA4C88"/>
    <w:rsid w:val="00DC6E05"/>
    <w:rsid w:val="00E03FB0"/>
    <w:rsid w:val="00E27EF1"/>
    <w:rsid w:val="00E93A71"/>
    <w:rsid w:val="00EC25E0"/>
    <w:rsid w:val="00ED2B98"/>
    <w:rsid w:val="00ED7213"/>
    <w:rsid w:val="00EF6BF4"/>
    <w:rsid w:val="00F00377"/>
    <w:rsid w:val="00F02879"/>
    <w:rsid w:val="00F46109"/>
    <w:rsid w:val="00FA0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3B659A7"/>
  <w15:docId w15:val="{2D26E67E-9489-497D-BF4F-818951AE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4E3"/>
    <w:pPr>
      <w:tabs>
        <w:tab w:val="center" w:pos="4252"/>
        <w:tab w:val="right" w:pos="8504"/>
      </w:tabs>
      <w:snapToGrid w:val="0"/>
    </w:pPr>
  </w:style>
  <w:style w:type="character" w:customStyle="1" w:styleId="a5">
    <w:name w:val="ヘッダー (文字)"/>
    <w:basedOn w:val="a0"/>
    <w:link w:val="a4"/>
    <w:uiPriority w:val="99"/>
    <w:rsid w:val="00A964E3"/>
  </w:style>
  <w:style w:type="paragraph" w:styleId="a6">
    <w:name w:val="footer"/>
    <w:basedOn w:val="a"/>
    <w:link w:val="a7"/>
    <w:uiPriority w:val="99"/>
    <w:unhideWhenUsed/>
    <w:rsid w:val="00A964E3"/>
    <w:pPr>
      <w:tabs>
        <w:tab w:val="center" w:pos="4252"/>
        <w:tab w:val="right" w:pos="8504"/>
      </w:tabs>
      <w:snapToGrid w:val="0"/>
    </w:pPr>
  </w:style>
  <w:style w:type="character" w:customStyle="1" w:styleId="a7">
    <w:name w:val="フッター (文字)"/>
    <w:basedOn w:val="a0"/>
    <w:link w:val="a6"/>
    <w:uiPriority w:val="99"/>
    <w:rsid w:val="00A964E3"/>
  </w:style>
  <w:style w:type="paragraph" w:styleId="a8">
    <w:name w:val="Balloon Text"/>
    <w:basedOn w:val="a"/>
    <w:link w:val="a9"/>
    <w:uiPriority w:val="99"/>
    <w:semiHidden/>
    <w:unhideWhenUsed/>
    <w:rsid w:val="002115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日野香織</dc:creator>
  <cp:keywords/>
  <dc:description/>
  <cp:lastModifiedBy>igakubu</cp:lastModifiedBy>
  <cp:revision>10</cp:revision>
  <cp:lastPrinted>2017-03-02T07:09:00Z</cp:lastPrinted>
  <dcterms:created xsi:type="dcterms:W3CDTF">2017-12-09T02:07:00Z</dcterms:created>
  <dcterms:modified xsi:type="dcterms:W3CDTF">2017-12-21T01:42:00Z</dcterms:modified>
</cp:coreProperties>
</file>