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572001">
        <w:rPr>
          <w:rFonts w:hint="eastAsia"/>
          <w:sz w:val="24"/>
          <w:szCs w:val="24"/>
        </w:rPr>
        <w:t>2</w:t>
      </w:r>
      <w:r w:rsidR="00572001">
        <w:rPr>
          <w:sz w:val="24"/>
          <w:szCs w:val="24"/>
        </w:rPr>
        <w:t>9</w:t>
      </w:r>
      <w:r>
        <w:rPr>
          <w:rFonts w:hint="eastAsia"/>
          <w:sz w:val="24"/>
          <w:szCs w:val="24"/>
        </w:rPr>
        <w:t xml:space="preserve"> </w:t>
      </w:r>
      <w:r>
        <w:rPr>
          <w:rFonts w:hint="eastAsia"/>
          <w:sz w:val="24"/>
          <w:szCs w:val="24"/>
        </w:rPr>
        <w:t>年</w:t>
      </w:r>
      <w:r w:rsidR="00572001">
        <w:rPr>
          <w:rFonts w:hint="eastAsia"/>
          <w:sz w:val="24"/>
          <w:szCs w:val="24"/>
        </w:rPr>
        <w:t xml:space="preserve"> 1</w:t>
      </w:r>
      <w:r w:rsidR="00572001">
        <w:rPr>
          <w:sz w:val="24"/>
          <w:szCs w:val="24"/>
        </w:rPr>
        <w:t xml:space="preserve">2 </w:t>
      </w:r>
      <w:r>
        <w:rPr>
          <w:rFonts w:hint="eastAsia"/>
          <w:sz w:val="24"/>
          <w:szCs w:val="24"/>
        </w:rPr>
        <w:t>月</w:t>
      </w:r>
      <w:r w:rsidR="00572001">
        <w:rPr>
          <w:rFonts w:hint="eastAsia"/>
          <w:sz w:val="24"/>
          <w:szCs w:val="24"/>
        </w:rPr>
        <w:t xml:space="preserve"> </w:t>
      </w:r>
      <w:r w:rsidR="00572001">
        <w:rPr>
          <w:sz w:val="24"/>
          <w:szCs w:val="24"/>
        </w:rPr>
        <w:t xml:space="preserve">30 </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8F3BEE" w:rsidRPr="008F3BEE">
        <w:rPr>
          <w:rFonts w:asciiTheme="minorEastAsia" w:hAnsiTheme="minorEastAsia" w:hint="eastAsia"/>
        </w:rPr>
        <w:t>川崎　秀徳</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8F3BEE">
        <w:rPr>
          <w:rFonts w:asciiTheme="minorEastAsia" w:hAnsiTheme="minorEastAsia" w:hint="eastAsia"/>
        </w:rPr>
        <w:t>京都大学医学部附属病院遺伝子診療部</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8F3BEE">
        <w:rPr>
          <w:rFonts w:asciiTheme="minorEastAsia" w:hAnsiTheme="minorEastAsia" w:hint="eastAsia"/>
        </w:rPr>
        <w:t>2</w:t>
      </w:r>
      <w:r w:rsidR="008F3BEE">
        <w:rPr>
          <w:rFonts w:asciiTheme="minorEastAsia" w:hAnsiTheme="minorEastAsia"/>
        </w:rPr>
        <w:t>9</w:t>
      </w:r>
      <w:r w:rsidRPr="00E145CD">
        <w:rPr>
          <w:rFonts w:asciiTheme="minorEastAsia" w:hAnsiTheme="minorEastAsia" w:hint="eastAsia"/>
        </w:rPr>
        <w:t>年</w:t>
      </w:r>
      <w:r w:rsidR="008F3BEE">
        <w:rPr>
          <w:rFonts w:asciiTheme="minorEastAsia" w:hAnsiTheme="minorEastAsia" w:hint="eastAsia"/>
        </w:rPr>
        <w:t>1</w:t>
      </w:r>
      <w:r w:rsidR="008F3BEE">
        <w:rPr>
          <w:rFonts w:asciiTheme="minorEastAsia" w:hAnsiTheme="minorEastAsia"/>
        </w:rPr>
        <w:t>2</w:t>
      </w:r>
      <w:r w:rsidR="00C06A37" w:rsidRPr="00E145CD">
        <w:rPr>
          <w:rFonts w:asciiTheme="minorEastAsia" w:hAnsiTheme="minorEastAsia" w:hint="eastAsia"/>
        </w:rPr>
        <w:t>月</w:t>
      </w:r>
      <w:r w:rsidR="008F3BEE">
        <w:rPr>
          <w:rFonts w:asciiTheme="minorEastAsia" w:hAnsiTheme="minorEastAsia" w:hint="eastAsia"/>
        </w:rPr>
        <w:t>4</w:t>
      </w:r>
      <w:r w:rsidR="00C06A37" w:rsidRPr="00E145CD">
        <w:rPr>
          <w:rFonts w:asciiTheme="minorEastAsia" w:hAnsiTheme="minorEastAsia" w:hint="eastAsia"/>
        </w:rPr>
        <w:t>日　～　平成</w:t>
      </w:r>
      <w:r w:rsidR="008F3BEE">
        <w:rPr>
          <w:rFonts w:asciiTheme="minorEastAsia" w:hAnsiTheme="minorEastAsia" w:hint="eastAsia"/>
        </w:rPr>
        <w:t>2</w:t>
      </w:r>
      <w:r w:rsidR="008F3BEE">
        <w:rPr>
          <w:rFonts w:asciiTheme="minorEastAsia" w:hAnsiTheme="minorEastAsia"/>
        </w:rPr>
        <w:t>9</w:t>
      </w:r>
      <w:r w:rsidR="00C06A37" w:rsidRPr="00E145CD">
        <w:rPr>
          <w:rFonts w:asciiTheme="minorEastAsia" w:hAnsiTheme="minorEastAsia" w:hint="eastAsia"/>
        </w:rPr>
        <w:t>年</w:t>
      </w:r>
      <w:r w:rsidR="008F3BEE">
        <w:rPr>
          <w:rFonts w:asciiTheme="minorEastAsia" w:hAnsiTheme="minorEastAsia" w:hint="eastAsia"/>
        </w:rPr>
        <w:t>1</w:t>
      </w:r>
      <w:r w:rsidR="008F3BEE">
        <w:rPr>
          <w:rFonts w:asciiTheme="minorEastAsia" w:hAnsiTheme="minorEastAsia"/>
        </w:rPr>
        <w:t>2</w:t>
      </w:r>
      <w:r w:rsidR="00C06A37" w:rsidRPr="00E145CD">
        <w:rPr>
          <w:rFonts w:asciiTheme="minorEastAsia" w:hAnsiTheme="minorEastAsia" w:hint="eastAsia"/>
        </w:rPr>
        <w:t>月</w:t>
      </w:r>
      <w:r w:rsidR="008F3BEE">
        <w:rPr>
          <w:rFonts w:asciiTheme="minorEastAsia" w:hAnsiTheme="minorEastAsia" w:hint="eastAsia"/>
        </w:rPr>
        <w:t>2</w:t>
      </w:r>
      <w:r w:rsidR="008F3BEE">
        <w:rPr>
          <w:rFonts w:asciiTheme="minorEastAsia" w:hAnsiTheme="minorEastAsia"/>
        </w:rPr>
        <w:t>1</w:t>
      </w:r>
      <w:r w:rsidR="00C06A37" w:rsidRPr="00E145CD">
        <w:rPr>
          <w:rFonts w:asciiTheme="minorEastAsia" w:hAnsiTheme="minorEastAsia" w:hint="eastAsia"/>
        </w:rPr>
        <w:t>日</w:t>
      </w:r>
    </w:p>
    <w:p w:rsidR="00C06A37" w:rsidRPr="008F3BEE"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DD34F0" w:rsidRPr="008F3BEE">
        <w:rPr>
          <w:rFonts w:asciiTheme="minorEastAsia" w:hAnsiTheme="minorEastAsia" w:hint="eastAsia"/>
        </w:rPr>
        <w:t>信州大学</w:t>
      </w:r>
      <w:r w:rsidR="00594260" w:rsidRPr="008F3BEE">
        <w:rPr>
          <w:rFonts w:asciiTheme="minorEastAsia" w:hAnsiTheme="minorEastAsia" w:hint="eastAsia"/>
        </w:rPr>
        <w:t>医学部附属病院</w:t>
      </w:r>
      <w:r w:rsidR="00DD34F0" w:rsidRPr="008F3BEE">
        <w:rPr>
          <w:rFonts w:asciiTheme="minorEastAsia" w:hAnsiTheme="minorEastAsia" w:hint="eastAsia"/>
        </w:rPr>
        <w:t>遺伝子</w:t>
      </w:r>
      <w:r w:rsidR="005B0A3C">
        <w:rPr>
          <w:rFonts w:asciiTheme="minorEastAsia" w:hAnsiTheme="minorEastAsia" w:hint="eastAsia"/>
        </w:rPr>
        <w:t>医療研究センター</w:t>
      </w:r>
    </w:p>
    <w:p w:rsidR="00C3432E" w:rsidRPr="00E145CD" w:rsidRDefault="00C3432E">
      <w:pPr>
        <w:rPr>
          <w:rFonts w:asciiTheme="minorEastAsia" w:hAnsiTheme="minorEastAsia"/>
        </w:rPr>
      </w:pPr>
    </w:p>
    <w:p w:rsidR="0069623B" w:rsidRDefault="00C3432E" w:rsidP="008B7846">
      <w:pPr>
        <w:rPr>
          <w:rFonts w:asciiTheme="minorEastAsia" w:hAnsiTheme="minorEastAsia"/>
        </w:rPr>
      </w:pPr>
      <w:r w:rsidRPr="00E145CD">
        <w:rPr>
          <w:rFonts w:asciiTheme="minorEastAsia" w:hAnsiTheme="minorEastAsia" w:hint="eastAsia"/>
        </w:rPr>
        <w:t>研修内容</w:t>
      </w:r>
      <w:r w:rsidRPr="008F3BEE">
        <w:rPr>
          <w:rFonts w:asciiTheme="minorEastAsia" w:hAnsiTheme="minorEastAsia" w:hint="eastAsia"/>
        </w:rPr>
        <w:t>：</w:t>
      </w:r>
    </w:p>
    <w:p w:rsidR="0069623B" w:rsidRDefault="0069623B" w:rsidP="0069623B">
      <w:pPr>
        <w:adjustRightInd w:val="0"/>
        <w:jc w:val="center"/>
        <w:rPr>
          <w:rFonts w:asciiTheme="minorEastAsia" w:hAnsiTheme="minorEastAsia"/>
          <w:szCs w:val="21"/>
        </w:rPr>
      </w:pPr>
    </w:p>
    <w:p w:rsidR="00643355" w:rsidRPr="005B0A3C" w:rsidRDefault="00643355" w:rsidP="0069623B">
      <w:pPr>
        <w:adjustRightInd w:val="0"/>
        <w:jc w:val="center"/>
        <w:rPr>
          <w:rFonts w:asciiTheme="minorEastAsia" w:hAnsiTheme="minorEastAsia"/>
          <w:szCs w:val="21"/>
        </w:rPr>
      </w:pPr>
    </w:p>
    <w:tbl>
      <w:tblPr>
        <w:tblW w:w="8789" w:type="dxa"/>
        <w:tblCellMar>
          <w:left w:w="99" w:type="dxa"/>
          <w:right w:w="99" w:type="dxa"/>
        </w:tblCellMar>
        <w:tblLook w:val="04A0" w:firstRow="1" w:lastRow="0" w:firstColumn="1" w:lastColumn="0" w:noHBand="0" w:noVBand="1"/>
      </w:tblPr>
      <w:tblGrid>
        <w:gridCol w:w="851"/>
        <w:gridCol w:w="1559"/>
        <w:gridCol w:w="1418"/>
        <w:gridCol w:w="1134"/>
        <w:gridCol w:w="1559"/>
        <w:gridCol w:w="1559"/>
        <w:gridCol w:w="723"/>
      </w:tblGrid>
      <w:tr w:rsidR="0069623B" w:rsidRPr="0069623B" w:rsidTr="005107DB">
        <w:trPr>
          <w:trHeight w:val="237"/>
        </w:trPr>
        <w:tc>
          <w:tcPr>
            <w:tcW w:w="8080" w:type="dxa"/>
            <w:gridSpan w:val="6"/>
            <w:tcBorders>
              <w:top w:val="nil"/>
              <w:left w:val="nil"/>
              <w:bottom w:val="single" w:sz="4" w:space="0" w:color="auto"/>
              <w:right w:val="nil"/>
            </w:tcBorders>
            <w:shd w:val="clear" w:color="auto" w:fill="auto"/>
            <w:noWrap/>
            <w:hideMark/>
          </w:tcPr>
          <w:p w:rsidR="0069623B" w:rsidRPr="0069623B" w:rsidRDefault="0069623B" w:rsidP="005B0A3C">
            <w:pPr>
              <w:spacing w:line="240" w:lineRule="exact"/>
              <w:ind w:firstLineChars="50" w:firstLine="105"/>
              <w:jc w:val="left"/>
              <w:rPr>
                <w:rFonts w:asciiTheme="minorEastAsia" w:hAnsiTheme="minorEastAsia" w:cs="ＭＳ Ｐゴシック"/>
                <w:color w:val="000000"/>
                <w:kern w:val="0"/>
                <w:szCs w:val="21"/>
              </w:rPr>
            </w:pPr>
            <w:r w:rsidRPr="0069623B">
              <w:rPr>
                <w:rFonts w:asciiTheme="minorEastAsia" w:hAnsiTheme="minorEastAsia" w:cs="ＭＳ Ｐゴシック" w:hint="eastAsia"/>
                <w:color w:val="000000"/>
                <w:kern w:val="0"/>
                <w:szCs w:val="21"/>
              </w:rPr>
              <w:t>第1週</w:t>
            </w:r>
          </w:p>
        </w:tc>
        <w:tc>
          <w:tcPr>
            <w:tcW w:w="709" w:type="dxa"/>
            <w:tcBorders>
              <w:top w:val="nil"/>
              <w:left w:val="nil"/>
              <w:bottom w:val="nil"/>
              <w:right w:val="nil"/>
            </w:tcBorders>
            <w:shd w:val="clear" w:color="auto" w:fill="auto"/>
            <w:noWrap/>
            <w:vAlign w:val="bottom"/>
            <w:hideMark/>
          </w:tcPr>
          <w:p w:rsidR="0069623B" w:rsidRPr="0069623B" w:rsidRDefault="0069623B" w:rsidP="005B0A3C">
            <w:pPr>
              <w:spacing w:line="240" w:lineRule="exact"/>
              <w:ind w:firstLineChars="50" w:firstLine="105"/>
              <w:jc w:val="left"/>
              <w:rPr>
                <w:rFonts w:asciiTheme="minorEastAsia" w:hAnsiTheme="minorEastAsia" w:cs="ＭＳ Ｐゴシック"/>
                <w:color w:val="000000"/>
                <w:kern w:val="0"/>
                <w:szCs w:val="21"/>
              </w:rPr>
            </w:pPr>
          </w:p>
        </w:tc>
      </w:tr>
      <w:tr w:rsidR="005B0A3C" w:rsidRPr="005107DB" w:rsidTr="005107DB">
        <w:trPr>
          <w:trHeight w:val="23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月</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12/4</w:t>
            </w:r>
          </w:p>
        </w:tc>
        <w:tc>
          <w:tcPr>
            <w:tcW w:w="1418"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火</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12/5</w:t>
            </w:r>
          </w:p>
        </w:tc>
        <w:tc>
          <w:tcPr>
            <w:tcW w:w="1134"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水</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12/6</w:t>
            </w:r>
          </w:p>
        </w:tc>
        <w:tc>
          <w:tcPr>
            <w:tcW w:w="1559"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木</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12/7</w:t>
            </w:r>
          </w:p>
        </w:tc>
        <w:tc>
          <w:tcPr>
            <w:tcW w:w="1559"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金</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土 12/9</w:t>
            </w:r>
          </w:p>
        </w:tc>
      </w:tr>
      <w:tr w:rsidR="005B0A3C" w:rsidRPr="005107DB" w:rsidTr="005107DB">
        <w:trPr>
          <w:trHeight w:val="4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朝</w:t>
            </w:r>
          </w:p>
        </w:tc>
        <w:tc>
          <w:tcPr>
            <w:tcW w:w="1559"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Sanger法カンファレンス</w:t>
            </w:r>
          </w:p>
        </w:tc>
        <w:tc>
          <w:tcPr>
            <w:tcW w:w="1559"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NICU往診</w:t>
            </w:r>
          </w:p>
        </w:tc>
        <w:tc>
          <w:tcPr>
            <w:tcW w:w="709" w:type="dxa"/>
            <w:tcBorders>
              <w:top w:val="nil"/>
              <w:left w:val="nil"/>
              <w:bottom w:val="single" w:sz="4" w:space="0" w:color="auto"/>
              <w:righ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99"/>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午前</w:t>
            </w:r>
          </w:p>
        </w:tc>
        <w:tc>
          <w:tcPr>
            <w:tcW w:w="1559"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症例検討会</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（小児、周産期、家族性腫瘍など）</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細胞遺伝学</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難聴</w:t>
            </w:r>
            <w:r w:rsidRPr="005107DB">
              <w:rPr>
                <w:rFonts w:asciiTheme="minorEastAsia" w:hAnsiTheme="minorEastAsia" w:cs="ＭＳ Ｐゴシック" w:hint="eastAsia"/>
                <w:color w:val="000000"/>
                <w:kern w:val="0"/>
                <w:szCs w:val="21"/>
              </w:rPr>
              <w:br/>
              <w:t>遺伝子診療外来</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（小児、周産期、家族性腫瘍など）</w:t>
            </w:r>
          </w:p>
        </w:tc>
        <w:tc>
          <w:tcPr>
            <w:tcW w:w="709" w:type="dxa"/>
            <w:tcBorders>
              <w:top w:val="single" w:sz="4" w:space="0" w:color="auto"/>
              <w:left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NGS検証ミーテイング</w:t>
            </w: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643355" w:rsidRPr="005107DB" w:rsidTr="005107DB">
        <w:trPr>
          <w:trHeight w:val="3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午後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ID外来</w:t>
            </w:r>
            <w:r w:rsidRPr="005107DB">
              <w:rPr>
                <w:rFonts w:asciiTheme="minorEastAsia" w:hAnsiTheme="minorEastAsia" w:cs="ＭＳ Ｐゴシック" w:hint="eastAsia"/>
                <w:color w:val="000000"/>
                <w:kern w:val="0"/>
                <w:szCs w:val="21"/>
              </w:rPr>
              <w:br/>
              <w:t>（知的障害、症候群）</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F357E"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（小児、周産期、家族性腫瘍</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など）</w:t>
            </w: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信濃医療福祉センター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（小児、周産期、家族性腫瘍など）</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GCRP</w:t>
            </w:r>
          </w:p>
        </w:tc>
      </w:tr>
      <w:tr w:rsidR="005B0A3C" w:rsidRPr="005107DB" w:rsidTr="005107DB">
        <w:trPr>
          <w:trHeight w:val="360"/>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360"/>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夕</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カンファレンス</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がんのCS検討会</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HBOC講演会</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single" w:sz="4" w:space="0" w:color="auto"/>
              <w:left w:val="single" w:sz="4" w:space="0" w:color="auto"/>
              <w:righ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696"/>
        </w:trPr>
        <w:tc>
          <w:tcPr>
            <w:tcW w:w="851" w:type="dxa"/>
            <w:tcBorders>
              <w:top w:val="nil"/>
              <w:left w:val="nil"/>
              <w:bottom w:val="nil"/>
              <w:right w:val="nil"/>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nil"/>
              <w:right w:val="nil"/>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1418" w:type="dxa"/>
            <w:tcBorders>
              <w:top w:val="nil"/>
              <w:left w:val="nil"/>
              <w:bottom w:val="nil"/>
              <w:right w:val="nil"/>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1134" w:type="dxa"/>
            <w:tcBorders>
              <w:top w:val="nil"/>
              <w:left w:val="nil"/>
              <w:bottom w:val="nil"/>
              <w:right w:val="nil"/>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p w:rsidR="00643355" w:rsidRPr="005107DB" w:rsidRDefault="00643355" w:rsidP="00643355">
            <w:pPr>
              <w:spacing w:line="240" w:lineRule="exact"/>
              <w:ind w:firstLineChars="50" w:firstLine="105"/>
              <w:jc w:val="center"/>
              <w:rPr>
                <w:rFonts w:asciiTheme="minorEastAsia" w:hAnsiTheme="minorEastAsia" w:cs="Times New Roman"/>
                <w:kern w:val="0"/>
                <w:szCs w:val="21"/>
              </w:rPr>
            </w:pPr>
          </w:p>
        </w:tc>
        <w:tc>
          <w:tcPr>
            <w:tcW w:w="1559" w:type="dxa"/>
            <w:tcBorders>
              <w:top w:val="nil"/>
              <w:left w:val="nil"/>
              <w:bottom w:val="nil"/>
              <w:right w:val="nil"/>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1559" w:type="dxa"/>
            <w:tcBorders>
              <w:top w:val="nil"/>
              <w:left w:val="nil"/>
              <w:bottom w:val="nil"/>
              <w:right w:val="nil"/>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709" w:type="dxa"/>
            <w:tcBorders>
              <w:top w:val="single" w:sz="4" w:space="0" w:color="auto"/>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69623B" w:rsidRPr="005107DB" w:rsidTr="005107DB">
        <w:trPr>
          <w:trHeight w:val="237"/>
        </w:trPr>
        <w:tc>
          <w:tcPr>
            <w:tcW w:w="8080" w:type="dxa"/>
            <w:gridSpan w:val="6"/>
            <w:tcBorders>
              <w:top w:val="nil"/>
              <w:left w:val="nil"/>
              <w:bottom w:val="single" w:sz="4" w:space="0" w:color="auto"/>
              <w:right w:val="nil"/>
            </w:tcBorders>
            <w:shd w:val="clear" w:color="auto" w:fill="auto"/>
            <w:noWrap/>
            <w:hideMark/>
          </w:tcPr>
          <w:p w:rsidR="0069623B" w:rsidRPr="005107DB" w:rsidRDefault="0069623B" w:rsidP="00643355">
            <w:pPr>
              <w:spacing w:line="240" w:lineRule="exact"/>
              <w:ind w:firstLineChars="50" w:firstLine="105"/>
              <w:jc w:val="left"/>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第2週</w:t>
            </w: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月</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12/11</w:t>
            </w:r>
          </w:p>
        </w:tc>
        <w:tc>
          <w:tcPr>
            <w:tcW w:w="1418"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火</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12/12</w:t>
            </w:r>
          </w:p>
        </w:tc>
        <w:tc>
          <w:tcPr>
            <w:tcW w:w="1134"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水 12/13</w:t>
            </w:r>
          </w:p>
        </w:tc>
        <w:tc>
          <w:tcPr>
            <w:tcW w:w="1559"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木</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12/14</w:t>
            </w:r>
          </w:p>
        </w:tc>
        <w:tc>
          <w:tcPr>
            <w:tcW w:w="1559" w:type="dxa"/>
            <w:tcBorders>
              <w:top w:val="nil"/>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金</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土 12/16</w:t>
            </w:r>
          </w:p>
        </w:tc>
      </w:tr>
      <w:tr w:rsidR="005B0A3C" w:rsidRPr="005107DB" w:rsidTr="005107DB">
        <w:trPr>
          <w:trHeight w:val="4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朝</w:t>
            </w:r>
          </w:p>
        </w:tc>
        <w:tc>
          <w:tcPr>
            <w:tcW w:w="1559"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Sanger法カンファレンス</w:t>
            </w:r>
          </w:p>
        </w:tc>
        <w:tc>
          <w:tcPr>
            <w:tcW w:w="1559"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99"/>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午前</w:t>
            </w:r>
          </w:p>
        </w:tc>
        <w:tc>
          <w:tcPr>
            <w:tcW w:w="1559" w:type="dxa"/>
            <w:tcBorders>
              <w:top w:val="nil"/>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症例検討会</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F357E"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（小児、周産期、家族性腫瘍</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など）</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稲荷山医療福祉</w:t>
            </w:r>
            <w:r w:rsidRPr="005107DB">
              <w:rPr>
                <w:rFonts w:asciiTheme="minorEastAsia" w:hAnsiTheme="minorEastAsia" w:cs="ＭＳ Ｐゴシック" w:hint="eastAsia"/>
                <w:color w:val="000000"/>
                <w:kern w:val="0"/>
                <w:szCs w:val="21"/>
              </w:rPr>
              <w:br/>
              <w:t>センター</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F357E"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難聴</w:t>
            </w:r>
            <w:r w:rsidRPr="005107DB">
              <w:rPr>
                <w:rFonts w:asciiTheme="minorEastAsia" w:hAnsiTheme="minorEastAsia" w:cs="ＭＳ Ｐゴシック" w:hint="eastAsia"/>
                <w:color w:val="000000"/>
                <w:kern w:val="0"/>
                <w:szCs w:val="21"/>
              </w:rPr>
              <w:br/>
              <w:t>遺伝子診療</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（小児、周産期、家族性腫瘍など）</w:t>
            </w:r>
          </w:p>
        </w:tc>
        <w:tc>
          <w:tcPr>
            <w:tcW w:w="709" w:type="dxa"/>
            <w:tcBorders>
              <w:top w:val="single" w:sz="4" w:space="0" w:color="auto"/>
              <w:left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細胞遺伝学</w:t>
            </w: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643355" w:rsidRPr="005107DB" w:rsidTr="005107DB">
        <w:trPr>
          <w:trHeight w:val="23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lastRenderedPageBreak/>
              <w:t>午後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ID外来</w:t>
            </w:r>
            <w:r w:rsidRPr="005107DB">
              <w:rPr>
                <w:rFonts w:asciiTheme="minorEastAsia" w:hAnsiTheme="minorEastAsia" w:cs="ＭＳ Ｐゴシック" w:hint="eastAsia"/>
                <w:color w:val="000000"/>
                <w:kern w:val="0"/>
                <w:szCs w:val="21"/>
              </w:rPr>
              <w:br/>
              <w:t>（知的障害、症候群）</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57E"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（小児、周産期、家族性腫瘍</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など）</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57E"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（循環器</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など）</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外来</w:t>
            </w:r>
            <w:r w:rsidRPr="005107DB">
              <w:rPr>
                <w:rFonts w:asciiTheme="minorEastAsia" w:hAnsiTheme="minorEastAsia" w:cs="ＭＳ Ｐゴシック" w:hint="eastAsia"/>
                <w:color w:val="000000"/>
                <w:kern w:val="0"/>
                <w:szCs w:val="21"/>
              </w:rPr>
              <w:br/>
              <w:t>（小児、周産期、家族性腫瘍など）</w:t>
            </w:r>
          </w:p>
        </w:tc>
        <w:tc>
          <w:tcPr>
            <w:tcW w:w="709" w:type="dxa"/>
            <w:tcBorders>
              <w:top w:val="single" w:sz="4" w:space="0" w:color="auto"/>
              <w:left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left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夕</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357E"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NGSD</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遠隔会議</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カンファレンス</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9F357E">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ラボ</w:t>
            </w:r>
            <w:r w:rsidR="009F357E">
              <w:rPr>
                <w:rFonts w:asciiTheme="minorEastAsia" w:hAnsiTheme="minorEastAsia" w:cs="ＭＳ Ｐゴシック" w:hint="eastAsia"/>
                <w:color w:val="000000"/>
                <w:kern w:val="0"/>
                <w:szCs w:val="21"/>
              </w:rPr>
              <w:t>ミーティング</w:t>
            </w:r>
            <w:bookmarkStart w:id="0" w:name="_GoBack"/>
            <w:bookmarkEnd w:id="0"/>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PWS検討会</w:t>
            </w:r>
          </w:p>
        </w:tc>
        <w:tc>
          <w:tcPr>
            <w:tcW w:w="709" w:type="dxa"/>
            <w:tcBorders>
              <w:top w:val="single" w:sz="4" w:space="0" w:color="auto"/>
              <w:left w:val="single" w:sz="4" w:space="0" w:color="auto"/>
              <w:righ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37"/>
        </w:trPr>
        <w:tc>
          <w:tcPr>
            <w:tcW w:w="851" w:type="dxa"/>
            <w:tcBorders>
              <w:top w:val="nil"/>
              <w:left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1418" w:type="dxa"/>
            <w:tcBorders>
              <w:top w:val="nil"/>
              <w:left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1134" w:type="dxa"/>
            <w:tcBorders>
              <w:top w:val="nil"/>
              <w:left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p w:rsidR="00643355" w:rsidRPr="005107DB" w:rsidRDefault="00643355" w:rsidP="00643355">
            <w:pPr>
              <w:spacing w:line="240" w:lineRule="exact"/>
              <w:ind w:firstLineChars="50" w:firstLine="105"/>
              <w:jc w:val="center"/>
              <w:rPr>
                <w:rFonts w:asciiTheme="minorEastAsia" w:hAnsiTheme="minorEastAsia" w:cs="Times New Roman"/>
                <w:kern w:val="0"/>
                <w:szCs w:val="21"/>
              </w:rPr>
            </w:pPr>
          </w:p>
        </w:tc>
        <w:tc>
          <w:tcPr>
            <w:tcW w:w="1559" w:type="dxa"/>
            <w:tcBorders>
              <w:top w:val="nil"/>
              <w:left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1559" w:type="dxa"/>
            <w:tcBorders>
              <w:top w:val="nil"/>
              <w:left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709" w:type="dxa"/>
            <w:tcBorders>
              <w:top w:val="single" w:sz="4" w:space="0" w:color="auto"/>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69623B" w:rsidRPr="005107DB" w:rsidTr="005107DB">
        <w:trPr>
          <w:trHeight w:val="237"/>
        </w:trPr>
        <w:tc>
          <w:tcPr>
            <w:tcW w:w="8080" w:type="dxa"/>
            <w:gridSpan w:val="6"/>
            <w:tcBorders>
              <w:top w:val="nil"/>
              <w:left w:val="nil"/>
              <w:right w:val="nil"/>
            </w:tcBorders>
            <w:shd w:val="clear" w:color="auto" w:fill="auto"/>
            <w:noWrap/>
            <w:hideMark/>
          </w:tcPr>
          <w:p w:rsidR="0069623B" w:rsidRPr="005107DB" w:rsidRDefault="0069623B" w:rsidP="00643355">
            <w:pPr>
              <w:spacing w:line="240" w:lineRule="exact"/>
              <w:ind w:firstLineChars="50" w:firstLine="105"/>
              <w:jc w:val="left"/>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第3週</w:t>
            </w: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643355" w:rsidRPr="005107DB" w:rsidTr="005107DB">
        <w:trPr>
          <w:trHeight w:val="23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月</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12/18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火</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水 12/20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2126D"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木</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12/21</w:t>
            </w:r>
          </w:p>
        </w:tc>
        <w:tc>
          <w:tcPr>
            <w:tcW w:w="1559" w:type="dxa"/>
            <w:tcBorders>
              <w:left w:val="single" w:sz="4" w:space="0" w:color="auto"/>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r>
      <w:tr w:rsidR="005B0A3C" w:rsidRPr="005107DB" w:rsidTr="005107DB">
        <w:trPr>
          <w:trHeight w:val="299"/>
        </w:trPr>
        <w:tc>
          <w:tcPr>
            <w:tcW w:w="851" w:type="dxa"/>
            <w:vMerge w:val="restart"/>
            <w:tcBorders>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午前</w:t>
            </w:r>
          </w:p>
        </w:tc>
        <w:tc>
          <w:tcPr>
            <w:tcW w:w="1559" w:type="dxa"/>
            <w:tcBorders>
              <w:left w:val="nil"/>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症例検討会</w:t>
            </w:r>
          </w:p>
        </w:tc>
        <w:tc>
          <w:tcPr>
            <w:tcW w:w="1418" w:type="dxa"/>
            <w:vMerge w:val="restart"/>
            <w:tcBorders>
              <w:left w:val="single" w:sz="4" w:space="0" w:color="auto"/>
              <w:bottom w:val="single" w:sz="4" w:space="0" w:color="000000"/>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データベース講習会（千葉）</w:t>
            </w:r>
          </w:p>
        </w:tc>
        <w:tc>
          <w:tcPr>
            <w:tcW w:w="1134" w:type="dxa"/>
            <w:vMerge w:val="restart"/>
            <w:tcBorders>
              <w:left w:val="single" w:sz="4" w:space="0" w:color="auto"/>
              <w:bottom w:val="single" w:sz="4" w:space="0" w:color="auto"/>
              <w:right w:val="single" w:sz="4" w:space="0" w:color="auto"/>
            </w:tcBorders>
            <w:shd w:val="clear" w:color="auto" w:fill="auto"/>
            <w:vAlign w:val="center"/>
            <w:hideMark/>
          </w:tcPr>
          <w:p w:rsidR="009F357E"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細胞</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遺伝学</w:t>
            </w:r>
          </w:p>
        </w:tc>
        <w:tc>
          <w:tcPr>
            <w:tcW w:w="1559" w:type="dxa"/>
            <w:vMerge w:val="restart"/>
            <w:tcBorders>
              <w:left w:val="single" w:sz="4" w:space="0" w:color="auto"/>
              <w:bottom w:val="single" w:sz="4" w:space="0" w:color="000000"/>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細胞遺伝学</w:t>
            </w:r>
          </w:p>
        </w:tc>
        <w:tc>
          <w:tcPr>
            <w:tcW w:w="1559" w:type="dxa"/>
            <w:tcBorders>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ログブック記載</w:t>
            </w:r>
          </w:p>
        </w:tc>
        <w:tc>
          <w:tcPr>
            <w:tcW w:w="1418"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643355" w:rsidRPr="005107DB" w:rsidTr="005107DB">
        <w:trPr>
          <w:trHeight w:val="237"/>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午後</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ID外来</w:t>
            </w:r>
            <w:r w:rsidRPr="005107DB">
              <w:rPr>
                <w:rFonts w:asciiTheme="minorEastAsia" w:hAnsiTheme="minorEastAsia" w:cs="ＭＳ Ｐゴシック" w:hint="eastAsia"/>
                <w:color w:val="000000"/>
                <w:kern w:val="0"/>
                <w:szCs w:val="21"/>
              </w:rPr>
              <w:br/>
              <w:t>（知的障害、症候群）</w:t>
            </w:r>
          </w:p>
        </w:tc>
        <w:tc>
          <w:tcPr>
            <w:tcW w:w="1418"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single" w:sz="4" w:space="0" w:color="auto"/>
              <w:left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single" w:sz="4" w:space="0" w:color="auto"/>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single" w:sz="4" w:space="0" w:color="auto"/>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single" w:sz="4" w:space="0" w:color="auto"/>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5B0A3C" w:rsidRPr="005107DB" w:rsidTr="005107DB">
        <w:trPr>
          <w:trHeight w:val="237"/>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夕</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357E"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HBOC</w:t>
            </w:r>
          </w:p>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r w:rsidRPr="005107DB">
              <w:rPr>
                <w:rFonts w:asciiTheme="minorEastAsia" w:hAnsiTheme="minorEastAsia" w:cs="ＭＳ Ｐゴシック" w:hint="eastAsia"/>
                <w:color w:val="000000"/>
                <w:kern w:val="0"/>
                <w:szCs w:val="21"/>
              </w:rPr>
              <w:t>検討会</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r w:rsidR="005B0A3C" w:rsidRPr="005107DB" w:rsidTr="005107DB">
        <w:trPr>
          <w:trHeight w:val="237"/>
        </w:trPr>
        <w:tc>
          <w:tcPr>
            <w:tcW w:w="851"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vMerge/>
            <w:tcBorders>
              <w:top w:val="nil"/>
              <w:left w:val="single" w:sz="4" w:space="0" w:color="auto"/>
              <w:bottom w:val="single" w:sz="4" w:space="0" w:color="000000"/>
              <w:right w:val="single" w:sz="4" w:space="0" w:color="auto"/>
            </w:tcBorders>
            <w:vAlign w:val="center"/>
            <w:hideMark/>
          </w:tcPr>
          <w:p w:rsidR="0069623B" w:rsidRPr="005107DB" w:rsidRDefault="0069623B" w:rsidP="00643355">
            <w:pPr>
              <w:spacing w:line="240" w:lineRule="exact"/>
              <w:ind w:firstLineChars="50" w:firstLine="105"/>
              <w:jc w:val="center"/>
              <w:rPr>
                <w:rFonts w:asciiTheme="minorEastAsia" w:hAnsiTheme="minorEastAsia" w:cs="ＭＳ Ｐゴシック"/>
                <w:color w:val="000000"/>
                <w:kern w:val="0"/>
                <w:szCs w:val="21"/>
              </w:rPr>
            </w:pPr>
          </w:p>
        </w:tc>
        <w:tc>
          <w:tcPr>
            <w:tcW w:w="155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c>
          <w:tcPr>
            <w:tcW w:w="709" w:type="dxa"/>
            <w:tcBorders>
              <w:top w:val="nil"/>
              <w:left w:val="nil"/>
              <w:bottom w:val="nil"/>
              <w:right w:val="nil"/>
            </w:tcBorders>
            <w:shd w:val="clear" w:color="auto" w:fill="auto"/>
            <w:noWrap/>
            <w:vAlign w:val="bottom"/>
            <w:hideMark/>
          </w:tcPr>
          <w:p w:rsidR="0069623B" w:rsidRPr="005107DB" w:rsidRDefault="0069623B" w:rsidP="00643355">
            <w:pPr>
              <w:spacing w:line="240" w:lineRule="exact"/>
              <w:ind w:firstLineChars="50" w:firstLine="105"/>
              <w:jc w:val="center"/>
              <w:rPr>
                <w:rFonts w:asciiTheme="minorEastAsia" w:hAnsiTheme="minorEastAsia" w:cs="Times New Roman"/>
                <w:kern w:val="0"/>
                <w:szCs w:val="21"/>
              </w:rPr>
            </w:pPr>
          </w:p>
        </w:tc>
      </w:tr>
    </w:tbl>
    <w:p w:rsidR="0069623B" w:rsidRPr="005107DB" w:rsidRDefault="0069623B" w:rsidP="00643355">
      <w:pPr>
        <w:spacing w:line="240" w:lineRule="exact"/>
        <w:ind w:firstLineChars="50" w:firstLine="105"/>
        <w:jc w:val="center"/>
        <w:rPr>
          <w:rFonts w:asciiTheme="minorEastAsia" w:hAnsiTheme="minorEastAsia"/>
          <w:szCs w:val="21"/>
        </w:rPr>
      </w:pPr>
    </w:p>
    <w:p w:rsidR="0069623B" w:rsidRDefault="0069623B" w:rsidP="00643355">
      <w:pPr>
        <w:jc w:val="cente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7E27A1" w:rsidRDefault="007E27A1" w:rsidP="00F75E6D">
      <w:pPr>
        <w:rPr>
          <w:rFonts w:asciiTheme="minorEastAsia" w:hAnsiTheme="minorEastAsia"/>
        </w:rPr>
      </w:pPr>
      <w:r>
        <w:rPr>
          <w:rFonts w:asciiTheme="minorEastAsia" w:hAnsiTheme="minorEastAsia" w:hint="eastAsia"/>
        </w:rPr>
        <w:t xml:space="preserve">　</w:t>
      </w:r>
      <w:r w:rsidR="005A3676">
        <w:rPr>
          <w:rFonts w:asciiTheme="minorEastAsia" w:hAnsiTheme="minorEastAsia" w:hint="eastAsia"/>
        </w:rPr>
        <w:t>2週間半の短期研修期間で9</w:t>
      </w:r>
      <w:r w:rsidR="005A3676">
        <w:rPr>
          <w:rFonts w:asciiTheme="minorEastAsia" w:hAnsiTheme="minorEastAsia"/>
        </w:rPr>
        <w:t>0</w:t>
      </w:r>
      <w:r w:rsidR="005A3676">
        <w:rPr>
          <w:rFonts w:asciiTheme="minorEastAsia" w:hAnsiTheme="minorEastAsia" w:hint="eastAsia"/>
        </w:rPr>
        <w:t>例近くの症例を経験させていただきました。</w:t>
      </w:r>
      <w:r w:rsidR="0007055B">
        <w:rPr>
          <w:rFonts w:asciiTheme="minorEastAsia" w:hAnsiTheme="minorEastAsia" w:hint="eastAsia"/>
        </w:rPr>
        <w:t>遺伝性腫瘍、染色体異常症、奇形症候群、出生前診断など、一般的な遺伝医療の対象とされる疾患だけでなく、</w:t>
      </w:r>
      <w:r w:rsidR="005A3676">
        <w:rPr>
          <w:rFonts w:asciiTheme="minorEastAsia" w:hAnsiTheme="minorEastAsia" w:hint="eastAsia"/>
        </w:rPr>
        <w:t>信州大学の特色の1つとなっている遺伝性結合組織疾患、</w:t>
      </w:r>
      <w:r w:rsidR="0007055B">
        <w:rPr>
          <w:rFonts w:asciiTheme="minorEastAsia" w:hAnsiTheme="minorEastAsia" w:hint="eastAsia"/>
        </w:rPr>
        <w:t>これまで教科書上でも見たことがないような稀有疾患に至るまで本当にたくさんの</w:t>
      </w:r>
      <w:r w:rsidR="006E42A8">
        <w:rPr>
          <w:rFonts w:asciiTheme="minorEastAsia" w:hAnsiTheme="minorEastAsia" w:hint="eastAsia"/>
        </w:rPr>
        <w:t>症例</w:t>
      </w:r>
      <w:r w:rsidR="0007055B">
        <w:rPr>
          <w:rFonts w:asciiTheme="minorEastAsia" w:hAnsiTheme="minorEastAsia" w:hint="eastAsia"/>
        </w:rPr>
        <w:t>を、非常に濃い密度で</w:t>
      </w:r>
      <w:r w:rsidR="006E42A8">
        <w:rPr>
          <w:rFonts w:asciiTheme="minorEastAsia" w:hAnsiTheme="minorEastAsia" w:hint="eastAsia"/>
        </w:rPr>
        <w:t>経験</w:t>
      </w:r>
      <w:r w:rsidR="0007055B">
        <w:rPr>
          <w:rFonts w:asciiTheme="minorEastAsia" w:hAnsiTheme="minorEastAsia" w:hint="eastAsia"/>
        </w:rPr>
        <w:t>させていただきました。</w:t>
      </w:r>
      <w:r w:rsidR="006C7EA7">
        <w:rPr>
          <w:rFonts w:asciiTheme="minorEastAsia" w:hAnsiTheme="minorEastAsia" w:hint="eastAsia"/>
        </w:rPr>
        <w:t>また、他科とのカンファレンスが非常に豊富で、日々変化していく遺伝医療に関する情報を共有することの大切さを身にしみて感じさせられました。</w:t>
      </w:r>
    </w:p>
    <w:p w:rsidR="0007055B" w:rsidRDefault="0007055B" w:rsidP="00F75E6D">
      <w:pPr>
        <w:rPr>
          <w:rFonts w:asciiTheme="minorEastAsia" w:hAnsiTheme="minorEastAsia"/>
        </w:rPr>
      </w:pPr>
      <w:r>
        <w:rPr>
          <w:rFonts w:asciiTheme="minorEastAsia" w:hAnsiTheme="minorEastAsia" w:hint="eastAsia"/>
        </w:rPr>
        <w:t xml:space="preserve">　</w:t>
      </w:r>
      <w:r w:rsidR="006E42A8">
        <w:rPr>
          <w:rFonts w:asciiTheme="minorEastAsia" w:hAnsiTheme="minorEastAsia" w:hint="eastAsia"/>
        </w:rPr>
        <w:t>研修期間中に</w:t>
      </w:r>
      <w:r>
        <w:rPr>
          <w:rFonts w:asciiTheme="minorEastAsia" w:hAnsiTheme="minorEastAsia" w:hint="eastAsia"/>
        </w:rPr>
        <w:t>、医療型障害児入所施設の専門外来も2日間見学させていただき、地域に根ざした遺伝医療の一端を垣間見させていただきました。</w:t>
      </w:r>
      <w:r w:rsidR="006E42A8">
        <w:rPr>
          <w:rFonts w:asciiTheme="minorEastAsia" w:hAnsiTheme="minorEastAsia" w:hint="eastAsia"/>
        </w:rPr>
        <w:t>その際に、</w:t>
      </w:r>
      <w:r>
        <w:rPr>
          <w:rFonts w:asciiTheme="minorEastAsia" w:hAnsiTheme="minorEastAsia" w:hint="eastAsia"/>
        </w:rPr>
        <w:t>併設の</w:t>
      </w:r>
      <w:r w:rsidR="006E42A8">
        <w:rPr>
          <w:rFonts w:asciiTheme="minorEastAsia" w:hAnsiTheme="minorEastAsia" w:hint="eastAsia"/>
        </w:rPr>
        <w:t>養護学校の見学もさせていただき、これまで見たことのない現場を拝見させていただきました。</w:t>
      </w:r>
    </w:p>
    <w:p w:rsidR="009606BF" w:rsidRPr="009606BF" w:rsidRDefault="0007055B" w:rsidP="00F75E6D">
      <w:pPr>
        <w:rPr>
          <w:rFonts w:asciiTheme="minorEastAsia" w:hAnsiTheme="minorEastAsia"/>
          <w:color w:val="FF0000"/>
        </w:rPr>
      </w:pPr>
      <w:r>
        <w:rPr>
          <w:rFonts w:asciiTheme="minorEastAsia" w:hAnsiTheme="minorEastAsia" w:hint="eastAsia"/>
        </w:rPr>
        <w:t xml:space="preserve">　実地の臨床経験以外で、細胞遺伝学の研修を</w:t>
      </w:r>
      <w:r w:rsidR="006E42A8">
        <w:rPr>
          <w:rFonts w:asciiTheme="minorEastAsia" w:hAnsiTheme="minorEastAsia"/>
        </w:rPr>
        <w:t>4</w:t>
      </w:r>
      <w:r>
        <w:rPr>
          <w:rFonts w:asciiTheme="minorEastAsia" w:hAnsiTheme="minorEastAsia" w:hint="eastAsia"/>
        </w:rPr>
        <w:t>日間させていただきました。</w:t>
      </w:r>
      <w:r w:rsidR="006E42A8">
        <w:rPr>
          <w:rFonts w:asciiTheme="minorEastAsia" w:hAnsiTheme="minorEastAsia" w:hint="eastAsia"/>
        </w:rPr>
        <w:t>染色体の</w:t>
      </w:r>
      <w:r w:rsidR="00572001">
        <w:rPr>
          <w:rFonts w:asciiTheme="minorEastAsia" w:hAnsiTheme="minorEastAsia" w:hint="eastAsia"/>
        </w:rPr>
        <w:t>群</w:t>
      </w:r>
      <w:r w:rsidR="006E42A8">
        <w:rPr>
          <w:rFonts w:asciiTheme="minorEastAsia" w:hAnsiTheme="minorEastAsia" w:hint="eastAsia"/>
        </w:rPr>
        <w:t>別分類、核型分類のハンズオン</w:t>
      </w:r>
      <w:r w:rsidR="00572001">
        <w:rPr>
          <w:rFonts w:asciiTheme="minorEastAsia" w:hAnsiTheme="minorEastAsia" w:hint="eastAsia"/>
        </w:rPr>
        <w:t>の他</w:t>
      </w:r>
      <w:r w:rsidR="006E42A8">
        <w:rPr>
          <w:rFonts w:asciiTheme="minorEastAsia" w:hAnsiTheme="minorEastAsia" w:hint="eastAsia"/>
        </w:rPr>
        <w:t>、標本作製、G分染法</w:t>
      </w:r>
      <w:r w:rsidR="00572001">
        <w:rPr>
          <w:rFonts w:asciiTheme="minorEastAsia" w:hAnsiTheme="minorEastAsia" w:hint="eastAsia"/>
        </w:rPr>
        <w:t>の実習を行いました。さらに、</w:t>
      </w:r>
      <w:r w:rsidR="00572001" w:rsidRPr="00572001">
        <w:rPr>
          <w:rFonts w:asciiTheme="minorEastAsia" w:hAnsiTheme="minorEastAsia" w:hint="eastAsia"/>
        </w:rPr>
        <w:t>G分染の核型解析を2例行い</w:t>
      </w:r>
      <w:r w:rsidR="00572001">
        <w:rPr>
          <w:rFonts w:asciiTheme="minorEastAsia" w:hAnsiTheme="minorEastAsia" w:hint="eastAsia"/>
        </w:rPr>
        <w:t>、</w:t>
      </w:r>
      <w:r w:rsidR="00572001" w:rsidRPr="00572001">
        <w:rPr>
          <w:rFonts w:asciiTheme="minorEastAsia" w:hAnsiTheme="minorEastAsia" w:hint="eastAsia"/>
        </w:rPr>
        <w:t>マイクロアレイ染色体解析の実際を</w:t>
      </w:r>
      <w:r w:rsidR="00572001">
        <w:rPr>
          <w:rFonts w:asciiTheme="minorEastAsia" w:hAnsiTheme="minorEastAsia" w:hint="eastAsia"/>
        </w:rPr>
        <w:t>1例見学</w:t>
      </w:r>
      <w:r w:rsidR="00572001" w:rsidRPr="00572001">
        <w:rPr>
          <w:rFonts w:asciiTheme="minorEastAsia" w:hAnsiTheme="minorEastAsia" w:hint="eastAsia"/>
        </w:rPr>
        <w:t>しました。</w:t>
      </w:r>
      <w:r w:rsidR="00572001">
        <w:rPr>
          <w:rFonts w:asciiTheme="minorEastAsia" w:hAnsiTheme="minorEastAsia" w:hint="eastAsia"/>
        </w:rPr>
        <w:t>これまで行ったことのない解析で、すべてが新鮮でした。</w:t>
      </w:r>
    </w:p>
    <w:p w:rsidR="00F75E6D" w:rsidRDefault="00F75E6D"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572001">
      <w:pPr>
        <w:rPr>
          <w:rFonts w:asciiTheme="minorEastAsia" w:hAnsiTheme="minorEastAsia"/>
        </w:rPr>
      </w:pPr>
      <w:r>
        <w:rPr>
          <w:rFonts w:asciiTheme="minorEastAsia" w:hAnsiTheme="minorEastAsia" w:hint="eastAsia"/>
        </w:rPr>
        <w:t xml:space="preserve">　非常に密度の濃い短期研修で、有意義な経験をたくさんさせていただきました。忙しい中にもみなさんに本当によくしていただきました。ありがとうございました。</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F52" w:rsidRDefault="00554F52" w:rsidP="00C06A37">
      <w:r>
        <w:separator/>
      </w:r>
    </w:p>
  </w:endnote>
  <w:endnote w:type="continuationSeparator" w:id="0">
    <w:p w:rsidR="00554F52" w:rsidRDefault="00554F52"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F52" w:rsidRDefault="00554F52" w:rsidP="00C06A37">
      <w:r>
        <w:separator/>
      </w:r>
    </w:p>
  </w:footnote>
  <w:footnote w:type="continuationSeparator" w:id="0">
    <w:p w:rsidR="00554F52" w:rsidRDefault="00554F52"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7055B"/>
    <w:rsid w:val="000E1788"/>
    <w:rsid w:val="001B39BC"/>
    <w:rsid w:val="003910E3"/>
    <w:rsid w:val="003F63B2"/>
    <w:rsid w:val="004249A0"/>
    <w:rsid w:val="0046115B"/>
    <w:rsid w:val="0047239C"/>
    <w:rsid w:val="005107DB"/>
    <w:rsid w:val="00554F52"/>
    <w:rsid w:val="00572001"/>
    <w:rsid w:val="005912E9"/>
    <w:rsid w:val="00594260"/>
    <w:rsid w:val="005A3676"/>
    <w:rsid w:val="005B0A3C"/>
    <w:rsid w:val="00613625"/>
    <w:rsid w:val="00632C37"/>
    <w:rsid w:val="00643355"/>
    <w:rsid w:val="00670F9A"/>
    <w:rsid w:val="0069623B"/>
    <w:rsid w:val="006B6A0C"/>
    <w:rsid w:val="006C7EA7"/>
    <w:rsid w:val="006E42A8"/>
    <w:rsid w:val="007716E2"/>
    <w:rsid w:val="007E27A1"/>
    <w:rsid w:val="008256C8"/>
    <w:rsid w:val="0089552C"/>
    <w:rsid w:val="008B7846"/>
    <w:rsid w:val="008C0A56"/>
    <w:rsid w:val="008E3B6D"/>
    <w:rsid w:val="008F3BEE"/>
    <w:rsid w:val="00927699"/>
    <w:rsid w:val="009606BF"/>
    <w:rsid w:val="009F357E"/>
    <w:rsid w:val="00A67631"/>
    <w:rsid w:val="00AA5DBD"/>
    <w:rsid w:val="00B20337"/>
    <w:rsid w:val="00B51F18"/>
    <w:rsid w:val="00B6392A"/>
    <w:rsid w:val="00B7537A"/>
    <w:rsid w:val="00BB7015"/>
    <w:rsid w:val="00C04502"/>
    <w:rsid w:val="00C06A37"/>
    <w:rsid w:val="00C1542C"/>
    <w:rsid w:val="00C3432E"/>
    <w:rsid w:val="00D12CA7"/>
    <w:rsid w:val="00D7018D"/>
    <w:rsid w:val="00D850C0"/>
    <w:rsid w:val="00DD34F0"/>
    <w:rsid w:val="00E108C5"/>
    <w:rsid w:val="00E145CD"/>
    <w:rsid w:val="00EC4886"/>
    <w:rsid w:val="00F2126D"/>
    <w:rsid w:val="00F46BE4"/>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8740">
      <w:bodyDiv w:val="1"/>
      <w:marLeft w:val="0"/>
      <w:marRight w:val="0"/>
      <w:marTop w:val="0"/>
      <w:marBottom w:val="0"/>
      <w:divBdr>
        <w:top w:val="none" w:sz="0" w:space="0" w:color="auto"/>
        <w:left w:val="none" w:sz="0" w:space="0" w:color="auto"/>
        <w:bottom w:val="none" w:sz="0" w:space="0" w:color="auto"/>
        <w:right w:val="none" w:sz="0" w:space="0" w:color="auto"/>
      </w:divBdr>
    </w:div>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1211109039">
      <w:bodyDiv w:val="1"/>
      <w:marLeft w:val="0"/>
      <w:marRight w:val="0"/>
      <w:marTop w:val="0"/>
      <w:marBottom w:val="0"/>
      <w:divBdr>
        <w:top w:val="none" w:sz="0" w:space="0" w:color="auto"/>
        <w:left w:val="none" w:sz="0" w:space="0" w:color="auto"/>
        <w:bottom w:val="none" w:sz="0" w:space="0" w:color="auto"/>
        <w:right w:val="none" w:sz="0" w:space="0" w:color="auto"/>
      </w:divBdr>
    </w:div>
    <w:div w:id="1700466994">
      <w:bodyDiv w:val="1"/>
      <w:marLeft w:val="0"/>
      <w:marRight w:val="0"/>
      <w:marTop w:val="0"/>
      <w:marBottom w:val="0"/>
      <w:divBdr>
        <w:top w:val="none" w:sz="0" w:space="0" w:color="auto"/>
        <w:left w:val="none" w:sz="0" w:space="0" w:color="auto"/>
        <w:bottom w:val="none" w:sz="0" w:space="0" w:color="auto"/>
        <w:right w:val="none" w:sz="0" w:space="0" w:color="auto"/>
      </w:divBdr>
    </w:div>
    <w:div w:id="17884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11</cp:revision>
  <cp:lastPrinted>2018-01-05T01:43:00Z</cp:lastPrinted>
  <dcterms:created xsi:type="dcterms:W3CDTF">2017-12-03T23:43:00Z</dcterms:created>
  <dcterms:modified xsi:type="dcterms:W3CDTF">2018-01-05T01:46:00Z</dcterms:modified>
</cp:coreProperties>
</file>