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sidR="000E10FE">
        <w:rPr>
          <w:rFonts w:hint="eastAsia"/>
          <w:sz w:val="24"/>
          <w:szCs w:val="24"/>
        </w:rPr>
        <w:t>29</w:t>
      </w:r>
      <w:r w:rsidR="000E10FE">
        <w:rPr>
          <w:rFonts w:hint="eastAsia"/>
          <w:sz w:val="24"/>
          <w:szCs w:val="24"/>
        </w:rPr>
        <w:t>年</w:t>
      </w:r>
      <w:r w:rsidR="000E10FE">
        <w:rPr>
          <w:sz w:val="24"/>
          <w:szCs w:val="24"/>
        </w:rPr>
        <w:t>1</w:t>
      </w:r>
      <w:r w:rsidR="000E10FE">
        <w:rPr>
          <w:rFonts w:hint="eastAsia"/>
          <w:sz w:val="24"/>
          <w:szCs w:val="24"/>
        </w:rPr>
        <w:t>月</w:t>
      </w:r>
      <w:r w:rsidR="000E10FE">
        <w:rPr>
          <w:rFonts w:hint="eastAsia"/>
          <w:sz w:val="24"/>
          <w:szCs w:val="24"/>
        </w:rPr>
        <w:t>30</w:t>
      </w:r>
      <w:r>
        <w:rPr>
          <w:rFonts w:hint="eastAsia"/>
          <w:sz w:val="24"/>
          <w:szCs w:val="24"/>
        </w:rPr>
        <w:t>日</w:t>
      </w:r>
    </w:p>
    <w:p w:rsidR="00C06A37" w:rsidRPr="00C06A37" w:rsidRDefault="00C06A37" w:rsidP="00C06A37">
      <w:pPr>
        <w:jc w:val="right"/>
        <w:rPr>
          <w:sz w:val="24"/>
          <w:szCs w:val="24"/>
        </w:rPr>
      </w:pPr>
    </w:p>
    <w:p w:rsidR="00EC4886" w:rsidRPr="00FA5627" w:rsidRDefault="00E358D6" w:rsidP="00FA5627">
      <w:pPr>
        <w:jc w:val="center"/>
        <w:rPr>
          <w:sz w:val="36"/>
          <w:szCs w:val="36"/>
        </w:rPr>
      </w:pPr>
      <w:r w:rsidRPr="00C06A37">
        <w:rPr>
          <w:rFonts w:hint="eastAsia"/>
          <w:sz w:val="36"/>
          <w:szCs w:val="36"/>
        </w:rPr>
        <w:t>研修報告書</w:t>
      </w:r>
      <w:r>
        <w:rPr>
          <w:rFonts w:hint="eastAsia"/>
          <w:sz w:val="36"/>
          <w:szCs w:val="36"/>
        </w:rPr>
        <w:t>（専攻医研修）</w:t>
      </w:r>
    </w:p>
    <w:p w:rsidR="00D7018D" w:rsidRPr="000E10FE" w:rsidRDefault="00C06A37">
      <w:pPr>
        <w:rPr>
          <w:rFonts w:asciiTheme="minorEastAsia" w:hAnsiTheme="minorEastAsia"/>
        </w:rPr>
      </w:pPr>
      <w:r w:rsidRPr="00E145CD">
        <w:rPr>
          <w:rFonts w:asciiTheme="minorEastAsia" w:hAnsiTheme="minorEastAsia" w:hint="eastAsia"/>
        </w:rPr>
        <w:t>氏名</w:t>
      </w:r>
      <w:r w:rsidR="000E10FE">
        <w:rPr>
          <w:rFonts w:asciiTheme="minorEastAsia" w:hAnsiTheme="minorEastAsia" w:hint="eastAsia"/>
        </w:rPr>
        <w:t>：上野</w:t>
      </w:r>
      <w:r w:rsidR="00E621AD">
        <w:rPr>
          <w:rFonts w:asciiTheme="minorEastAsia" w:hAnsiTheme="minorEastAsia" w:hint="eastAsia"/>
        </w:rPr>
        <w:t xml:space="preserve"> </w:t>
      </w:r>
      <w:r w:rsidR="000E10FE">
        <w:rPr>
          <w:rFonts w:asciiTheme="minorEastAsia" w:hAnsiTheme="minorEastAsia" w:hint="eastAsia"/>
        </w:rPr>
        <w:t>晃弘</w:t>
      </w:r>
    </w:p>
    <w:p w:rsidR="00C3432E" w:rsidRPr="000E10FE" w:rsidRDefault="00C06A37">
      <w:pPr>
        <w:rPr>
          <w:rFonts w:asciiTheme="minorEastAsia" w:hAnsiTheme="minorEastAsia"/>
        </w:rPr>
      </w:pPr>
      <w:r w:rsidRPr="000E10FE">
        <w:rPr>
          <w:rFonts w:asciiTheme="minorEastAsia" w:hAnsiTheme="minorEastAsia" w:hint="eastAsia"/>
        </w:rPr>
        <w:t>所属</w:t>
      </w:r>
      <w:r w:rsidR="00C3432E" w:rsidRPr="000E10FE">
        <w:rPr>
          <w:rFonts w:asciiTheme="minorEastAsia" w:hAnsiTheme="minorEastAsia" w:hint="eastAsia"/>
        </w:rPr>
        <w:t>：</w:t>
      </w:r>
      <w:r w:rsidR="000E10FE" w:rsidRPr="000E10FE">
        <w:rPr>
          <w:rFonts w:asciiTheme="minorEastAsia" w:hAnsiTheme="minorEastAsia" w:hint="eastAsia"/>
        </w:rPr>
        <w:t>信州大学医学部附属病院遺伝子医療研究センター</w:t>
      </w:r>
    </w:p>
    <w:p w:rsidR="00C06A37" w:rsidRPr="000E10FE" w:rsidRDefault="00C3432E" w:rsidP="00C06A37">
      <w:pPr>
        <w:rPr>
          <w:rFonts w:asciiTheme="minorEastAsia" w:hAnsiTheme="minorEastAsia"/>
        </w:rPr>
      </w:pPr>
      <w:r w:rsidRPr="00E145CD">
        <w:rPr>
          <w:rFonts w:asciiTheme="minorEastAsia" w:hAnsiTheme="minorEastAsia" w:hint="eastAsia"/>
        </w:rPr>
        <w:t>研修期間：平成</w:t>
      </w:r>
      <w:r w:rsidR="000E10FE">
        <w:rPr>
          <w:rFonts w:asciiTheme="minorEastAsia" w:hAnsiTheme="minorEastAsia" w:hint="eastAsia"/>
        </w:rPr>
        <w:t>29</w:t>
      </w:r>
      <w:r w:rsidRPr="00E145CD">
        <w:rPr>
          <w:rFonts w:asciiTheme="minorEastAsia" w:hAnsiTheme="minorEastAsia" w:hint="eastAsia"/>
        </w:rPr>
        <w:t>年</w:t>
      </w:r>
      <w:r w:rsidR="000E10FE">
        <w:rPr>
          <w:rFonts w:asciiTheme="minorEastAsia" w:hAnsiTheme="minorEastAsia" w:hint="eastAsia"/>
        </w:rPr>
        <w:t>1月23日　～　平成29年1月27</w:t>
      </w:r>
      <w:r w:rsidR="00C06A37" w:rsidRPr="00E145CD">
        <w:rPr>
          <w:rFonts w:asciiTheme="minorEastAsia" w:hAnsiTheme="minorEastAsia" w:hint="eastAsia"/>
        </w:rPr>
        <w:t>日</w:t>
      </w:r>
    </w:p>
    <w:p w:rsidR="00C3432E" w:rsidRPr="000E10FE" w:rsidRDefault="00927699">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0E10FE">
        <w:rPr>
          <w:rFonts w:asciiTheme="minorEastAsia" w:hAnsiTheme="minorEastAsia" w:hint="eastAsia"/>
        </w:rPr>
        <w:t>千葉大学医学部附属病院検査部・遺伝子診療部</w:t>
      </w:r>
      <w:r w:rsidR="000E10FE" w:rsidRPr="00E145CD">
        <w:rPr>
          <w:rFonts w:asciiTheme="minorEastAsia" w:hAnsiTheme="minorEastAsia"/>
        </w:rPr>
        <w:t xml:space="preserve"> </w:t>
      </w:r>
    </w:p>
    <w:p w:rsidR="00C3432E" w:rsidRDefault="00C3432E">
      <w:pPr>
        <w:rPr>
          <w:rFonts w:asciiTheme="minorEastAsia" w:hAnsiTheme="minorEastAsia"/>
        </w:rPr>
      </w:pPr>
      <w:r w:rsidRPr="00E145CD">
        <w:rPr>
          <w:rFonts w:asciiTheme="minorEastAsia" w:hAnsiTheme="minorEastAsia" w:hint="eastAsia"/>
        </w:rPr>
        <w:t>研修内容：</w:t>
      </w:r>
    </w:p>
    <w:tbl>
      <w:tblPr>
        <w:tblW w:w="8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0" w:type="dxa"/>
          <w:right w:w="0" w:type="dxa"/>
        </w:tblCellMar>
        <w:tblLook w:val="0600" w:firstRow="0" w:lastRow="0" w:firstColumn="0" w:lastColumn="0" w:noHBand="1" w:noVBand="1"/>
      </w:tblPr>
      <w:tblGrid>
        <w:gridCol w:w="940"/>
        <w:gridCol w:w="1460"/>
        <w:gridCol w:w="1559"/>
        <w:gridCol w:w="1560"/>
        <w:gridCol w:w="1559"/>
        <w:gridCol w:w="1559"/>
      </w:tblGrid>
      <w:tr w:rsidR="00277F09" w:rsidRPr="00277F09" w:rsidTr="007B0DE5">
        <w:trPr>
          <w:trHeight w:val="531"/>
        </w:trPr>
        <w:tc>
          <w:tcPr>
            <w:tcW w:w="940"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p>
        </w:tc>
        <w:tc>
          <w:tcPr>
            <w:tcW w:w="1460"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月曜日</w:t>
            </w:r>
          </w:p>
        </w:tc>
        <w:tc>
          <w:tcPr>
            <w:tcW w:w="1559"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火曜日</w:t>
            </w:r>
          </w:p>
        </w:tc>
        <w:tc>
          <w:tcPr>
            <w:tcW w:w="1560"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水曜日</w:t>
            </w:r>
          </w:p>
        </w:tc>
        <w:tc>
          <w:tcPr>
            <w:tcW w:w="1559"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木曜日</w:t>
            </w:r>
          </w:p>
        </w:tc>
        <w:tc>
          <w:tcPr>
            <w:tcW w:w="1559"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金曜日</w:t>
            </w:r>
          </w:p>
        </w:tc>
      </w:tr>
      <w:tr w:rsidR="00277F09" w:rsidRPr="00277F09" w:rsidTr="007B0DE5">
        <w:trPr>
          <w:trHeight w:val="199"/>
        </w:trPr>
        <w:tc>
          <w:tcPr>
            <w:tcW w:w="940"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bCs/>
                <w:szCs w:val="21"/>
              </w:rPr>
              <w:t>8:30-</w:t>
            </w:r>
          </w:p>
        </w:tc>
        <w:tc>
          <w:tcPr>
            <w:tcW w:w="1460"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p>
        </w:tc>
        <w:tc>
          <w:tcPr>
            <w:tcW w:w="1559"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p>
        </w:tc>
        <w:tc>
          <w:tcPr>
            <w:tcW w:w="1560"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p>
        </w:tc>
        <w:tc>
          <w:tcPr>
            <w:tcW w:w="1559"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p>
        </w:tc>
        <w:tc>
          <w:tcPr>
            <w:tcW w:w="1559" w:type="dxa"/>
            <w:vMerge w:val="restart"/>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Shared decision making</w:t>
            </w:r>
          </w:p>
        </w:tc>
      </w:tr>
      <w:tr w:rsidR="00277F09" w:rsidRPr="00277F09" w:rsidTr="007B0DE5">
        <w:trPr>
          <w:trHeight w:val="284"/>
        </w:trPr>
        <w:tc>
          <w:tcPr>
            <w:tcW w:w="940" w:type="dxa"/>
            <w:vMerge w:val="restart"/>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bCs/>
                <w:szCs w:val="21"/>
              </w:rPr>
              <w:t>9:00-</w:t>
            </w:r>
          </w:p>
        </w:tc>
        <w:tc>
          <w:tcPr>
            <w:tcW w:w="1460"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Pr>
                <w:rFonts w:asciiTheme="minorEastAsia" w:hAnsiTheme="minorEastAsia" w:hint="eastAsia"/>
                <w:bCs/>
                <w:szCs w:val="21"/>
              </w:rPr>
              <w:t>orientation</w:t>
            </w:r>
          </w:p>
        </w:tc>
        <w:tc>
          <w:tcPr>
            <w:tcW w:w="1559"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p>
        </w:tc>
        <w:tc>
          <w:tcPr>
            <w:tcW w:w="1560" w:type="dxa"/>
            <w:vMerge w:val="restart"/>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p>
        </w:tc>
        <w:tc>
          <w:tcPr>
            <w:tcW w:w="1559" w:type="dxa"/>
            <w:vMerge w:val="restart"/>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発表準備</w:t>
            </w:r>
          </w:p>
        </w:tc>
        <w:tc>
          <w:tcPr>
            <w:tcW w:w="1559" w:type="dxa"/>
            <w:vMerge/>
            <w:shd w:val="clear" w:color="auto" w:fill="FFFFFF" w:themeFill="background1"/>
            <w:vAlign w:val="center"/>
            <w:hideMark/>
          </w:tcPr>
          <w:p w:rsidR="00277F09" w:rsidRPr="00277F09" w:rsidRDefault="00277F09" w:rsidP="007B0DE5">
            <w:pPr>
              <w:jc w:val="center"/>
              <w:rPr>
                <w:rFonts w:asciiTheme="minorEastAsia" w:hAnsiTheme="minorEastAsia"/>
                <w:szCs w:val="21"/>
              </w:rPr>
            </w:pPr>
          </w:p>
        </w:tc>
      </w:tr>
      <w:tr w:rsidR="00277F09" w:rsidRPr="00277F09" w:rsidTr="007B0DE5">
        <w:trPr>
          <w:trHeight w:val="360"/>
        </w:trPr>
        <w:tc>
          <w:tcPr>
            <w:tcW w:w="940" w:type="dxa"/>
            <w:vMerge/>
            <w:shd w:val="clear" w:color="auto" w:fill="FFFFFF" w:themeFill="background1"/>
            <w:tcMar>
              <w:top w:w="12" w:type="dxa"/>
              <w:left w:w="12" w:type="dxa"/>
              <w:bottom w:w="0" w:type="dxa"/>
              <w:right w:w="12" w:type="dxa"/>
            </w:tcMar>
            <w:vAlign w:val="center"/>
          </w:tcPr>
          <w:p w:rsidR="00277F09" w:rsidRPr="00277F09" w:rsidRDefault="00277F09" w:rsidP="007B0DE5">
            <w:pPr>
              <w:jc w:val="center"/>
              <w:rPr>
                <w:rFonts w:asciiTheme="minorEastAsia" w:hAnsiTheme="minorEastAsia"/>
                <w:bCs/>
                <w:szCs w:val="21"/>
              </w:rPr>
            </w:pPr>
          </w:p>
        </w:tc>
        <w:tc>
          <w:tcPr>
            <w:tcW w:w="1460" w:type="dxa"/>
            <w:vMerge w:val="restart"/>
            <w:shd w:val="clear" w:color="auto" w:fill="FFFFFF" w:themeFill="background1"/>
            <w:tcMar>
              <w:top w:w="12" w:type="dxa"/>
              <w:left w:w="12" w:type="dxa"/>
              <w:bottom w:w="0" w:type="dxa"/>
              <w:right w:w="12" w:type="dxa"/>
            </w:tcMar>
            <w:vAlign w:val="center"/>
          </w:tcPr>
          <w:p w:rsidR="00277F09" w:rsidRPr="00277F09" w:rsidRDefault="00FA5627" w:rsidP="007B0DE5">
            <w:pPr>
              <w:jc w:val="center"/>
              <w:rPr>
                <w:rFonts w:asciiTheme="minorEastAsia" w:hAnsiTheme="minorEastAsia"/>
                <w:bCs/>
                <w:szCs w:val="21"/>
              </w:rPr>
            </w:pPr>
            <w:r>
              <w:rPr>
                <w:rFonts w:asciiTheme="minorEastAsia" w:hAnsiTheme="minorEastAsia" w:hint="eastAsia"/>
                <w:bCs/>
                <w:szCs w:val="21"/>
              </w:rPr>
              <w:t>講義：</w:t>
            </w:r>
            <w:r w:rsidR="00277F09" w:rsidRPr="00277F09">
              <w:rPr>
                <w:rFonts w:asciiTheme="minorEastAsia" w:hAnsiTheme="minorEastAsia" w:hint="eastAsia"/>
                <w:bCs/>
                <w:szCs w:val="21"/>
              </w:rPr>
              <w:t>行動科学と心理学</w:t>
            </w:r>
          </w:p>
        </w:tc>
        <w:tc>
          <w:tcPr>
            <w:tcW w:w="1559" w:type="dxa"/>
            <w:vMerge w:val="restart"/>
            <w:shd w:val="clear" w:color="auto" w:fill="FFFFFF" w:themeFill="background1"/>
            <w:tcMar>
              <w:top w:w="12" w:type="dxa"/>
              <w:left w:w="12" w:type="dxa"/>
              <w:bottom w:w="0" w:type="dxa"/>
              <w:right w:w="12" w:type="dxa"/>
            </w:tcMar>
            <w:vAlign w:val="center"/>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神経内科外来見学</w:t>
            </w:r>
          </w:p>
        </w:tc>
        <w:tc>
          <w:tcPr>
            <w:tcW w:w="1560" w:type="dxa"/>
            <w:vMerge/>
            <w:shd w:val="clear" w:color="auto" w:fill="FFFFFF" w:themeFill="background1"/>
            <w:tcMar>
              <w:top w:w="12" w:type="dxa"/>
              <w:left w:w="12" w:type="dxa"/>
              <w:bottom w:w="0" w:type="dxa"/>
              <w:right w:w="12" w:type="dxa"/>
            </w:tcMar>
            <w:vAlign w:val="center"/>
          </w:tcPr>
          <w:p w:rsidR="00277F09" w:rsidRPr="00277F09" w:rsidRDefault="00277F09" w:rsidP="007B0DE5">
            <w:pPr>
              <w:jc w:val="center"/>
              <w:rPr>
                <w:rFonts w:asciiTheme="minorEastAsia" w:hAnsiTheme="minorEastAsia"/>
                <w:szCs w:val="21"/>
              </w:rPr>
            </w:pPr>
          </w:p>
        </w:tc>
        <w:tc>
          <w:tcPr>
            <w:tcW w:w="1559" w:type="dxa"/>
            <w:vMerge/>
            <w:shd w:val="clear" w:color="auto" w:fill="FFFFFF" w:themeFill="background1"/>
            <w:tcMar>
              <w:top w:w="12" w:type="dxa"/>
              <w:left w:w="12" w:type="dxa"/>
              <w:bottom w:w="0" w:type="dxa"/>
              <w:right w:w="12" w:type="dxa"/>
            </w:tcMar>
            <w:vAlign w:val="center"/>
          </w:tcPr>
          <w:p w:rsidR="00277F09" w:rsidRPr="00277F09" w:rsidRDefault="00277F09" w:rsidP="007B0DE5">
            <w:pPr>
              <w:jc w:val="center"/>
              <w:rPr>
                <w:rFonts w:asciiTheme="minorEastAsia" w:hAnsiTheme="minorEastAsia"/>
                <w:bCs/>
                <w:szCs w:val="21"/>
              </w:rPr>
            </w:pPr>
          </w:p>
        </w:tc>
        <w:tc>
          <w:tcPr>
            <w:tcW w:w="1559" w:type="dxa"/>
            <w:vMerge/>
            <w:shd w:val="clear" w:color="auto" w:fill="FFFFFF" w:themeFill="background1"/>
            <w:vAlign w:val="center"/>
          </w:tcPr>
          <w:p w:rsidR="00277F09" w:rsidRPr="00277F09" w:rsidRDefault="00277F09" w:rsidP="007B0DE5">
            <w:pPr>
              <w:jc w:val="center"/>
              <w:rPr>
                <w:rFonts w:asciiTheme="minorEastAsia" w:hAnsiTheme="minorEastAsia"/>
                <w:szCs w:val="21"/>
              </w:rPr>
            </w:pPr>
          </w:p>
        </w:tc>
      </w:tr>
      <w:tr w:rsidR="00277F09" w:rsidRPr="00277F09" w:rsidTr="007B0DE5">
        <w:trPr>
          <w:trHeight w:val="471"/>
        </w:trPr>
        <w:tc>
          <w:tcPr>
            <w:tcW w:w="940"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bCs/>
                <w:szCs w:val="21"/>
              </w:rPr>
              <w:t>10:00-</w:t>
            </w:r>
          </w:p>
        </w:tc>
        <w:tc>
          <w:tcPr>
            <w:tcW w:w="1460" w:type="dxa"/>
            <w:vMerge/>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p>
        </w:tc>
        <w:tc>
          <w:tcPr>
            <w:tcW w:w="1559" w:type="dxa"/>
            <w:vMerge/>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p>
        </w:tc>
        <w:tc>
          <w:tcPr>
            <w:tcW w:w="1560"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発表準備</w:t>
            </w:r>
          </w:p>
        </w:tc>
        <w:tc>
          <w:tcPr>
            <w:tcW w:w="1559"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分子病態解析学教室挨拶</w:t>
            </w:r>
          </w:p>
        </w:tc>
        <w:tc>
          <w:tcPr>
            <w:tcW w:w="1559" w:type="dxa"/>
            <w:shd w:val="clear" w:color="auto" w:fill="FFFFFF" w:themeFill="background1"/>
            <w:tcMar>
              <w:top w:w="12" w:type="dxa"/>
              <w:left w:w="12" w:type="dxa"/>
              <w:bottom w:w="0" w:type="dxa"/>
              <w:right w:w="12" w:type="dxa"/>
            </w:tcMar>
            <w:vAlign w:val="center"/>
            <w:hideMark/>
          </w:tcPr>
          <w:p w:rsidR="00277F09" w:rsidRPr="00277F09" w:rsidRDefault="00FA5627" w:rsidP="007B0DE5">
            <w:pPr>
              <w:jc w:val="center"/>
              <w:rPr>
                <w:rFonts w:asciiTheme="minorEastAsia" w:hAnsiTheme="minorEastAsia"/>
                <w:szCs w:val="21"/>
              </w:rPr>
            </w:pPr>
            <w:r>
              <w:rPr>
                <w:rFonts w:asciiTheme="minorEastAsia" w:hAnsiTheme="minorEastAsia" w:hint="eastAsia"/>
                <w:bCs/>
                <w:szCs w:val="21"/>
              </w:rPr>
              <w:t>遺伝性筋疾患患者とその家族</w:t>
            </w:r>
          </w:p>
        </w:tc>
      </w:tr>
      <w:tr w:rsidR="00277F09" w:rsidRPr="00277F09" w:rsidTr="007B0DE5">
        <w:trPr>
          <w:trHeight w:val="627"/>
        </w:trPr>
        <w:tc>
          <w:tcPr>
            <w:tcW w:w="940"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bCs/>
                <w:szCs w:val="21"/>
              </w:rPr>
              <w:t>11:00-</w:t>
            </w:r>
          </w:p>
        </w:tc>
        <w:tc>
          <w:tcPr>
            <w:tcW w:w="1460" w:type="dxa"/>
            <w:shd w:val="clear" w:color="auto" w:fill="FFFFFF" w:themeFill="background1"/>
            <w:tcMar>
              <w:top w:w="12" w:type="dxa"/>
              <w:left w:w="12" w:type="dxa"/>
              <w:bottom w:w="0" w:type="dxa"/>
              <w:right w:w="12" w:type="dxa"/>
            </w:tcMar>
            <w:vAlign w:val="center"/>
            <w:hideMark/>
          </w:tcPr>
          <w:p w:rsidR="00277F09" w:rsidRPr="00277F09" w:rsidRDefault="00560912" w:rsidP="007B0DE5">
            <w:pPr>
              <w:jc w:val="center"/>
              <w:rPr>
                <w:rFonts w:asciiTheme="minorEastAsia" w:hAnsiTheme="minorEastAsia"/>
                <w:szCs w:val="21"/>
              </w:rPr>
            </w:pPr>
            <w:r>
              <w:rPr>
                <w:rFonts w:asciiTheme="minorEastAsia" w:hAnsiTheme="minorEastAsia" w:hint="eastAsia"/>
                <w:bCs/>
                <w:szCs w:val="21"/>
              </w:rPr>
              <w:t>講</w:t>
            </w:r>
            <w:r w:rsidR="00FA5627">
              <w:rPr>
                <w:rFonts w:asciiTheme="minorEastAsia" w:hAnsiTheme="minorEastAsia" w:hint="eastAsia"/>
                <w:bCs/>
                <w:szCs w:val="21"/>
              </w:rPr>
              <w:t>：</w:t>
            </w:r>
            <w:r w:rsidR="00277F09" w:rsidRPr="00277F09">
              <w:rPr>
                <w:rFonts w:asciiTheme="minorEastAsia" w:hAnsiTheme="minorEastAsia" w:hint="eastAsia"/>
                <w:bCs/>
                <w:szCs w:val="21"/>
              </w:rPr>
              <w:t>家族性腫瘍</w:t>
            </w:r>
          </w:p>
        </w:tc>
        <w:tc>
          <w:tcPr>
            <w:tcW w:w="1559" w:type="dxa"/>
            <w:shd w:val="clear" w:color="auto" w:fill="FFFFFF" w:themeFill="background1"/>
            <w:tcMar>
              <w:top w:w="12" w:type="dxa"/>
              <w:left w:w="12" w:type="dxa"/>
              <w:bottom w:w="0" w:type="dxa"/>
              <w:right w:w="12" w:type="dxa"/>
            </w:tcMar>
            <w:vAlign w:val="center"/>
            <w:hideMark/>
          </w:tcPr>
          <w:p w:rsidR="00277F09" w:rsidRPr="00277F09" w:rsidRDefault="00FA5627" w:rsidP="007B0DE5">
            <w:pPr>
              <w:jc w:val="center"/>
              <w:rPr>
                <w:rFonts w:asciiTheme="minorEastAsia" w:hAnsiTheme="minorEastAsia"/>
                <w:szCs w:val="21"/>
              </w:rPr>
            </w:pPr>
            <w:r>
              <w:rPr>
                <w:rFonts w:asciiTheme="minorEastAsia" w:hAnsiTheme="minorEastAsia" w:hint="eastAsia"/>
                <w:bCs/>
                <w:szCs w:val="21"/>
              </w:rPr>
              <w:t>GC：</w:t>
            </w:r>
          </w:p>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遺伝性筋疾患</w:t>
            </w:r>
          </w:p>
        </w:tc>
        <w:tc>
          <w:tcPr>
            <w:tcW w:w="1560" w:type="dxa"/>
            <w:shd w:val="clear" w:color="auto" w:fill="FFFFFF" w:themeFill="background1"/>
            <w:tcMar>
              <w:top w:w="12" w:type="dxa"/>
              <w:left w:w="12" w:type="dxa"/>
              <w:bottom w:w="0" w:type="dxa"/>
              <w:right w:w="12" w:type="dxa"/>
            </w:tcMar>
            <w:vAlign w:val="center"/>
            <w:hideMark/>
          </w:tcPr>
          <w:p w:rsidR="00277F09" w:rsidRPr="007B0DE5" w:rsidRDefault="007B0DE5" w:rsidP="007B0DE5">
            <w:pPr>
              <w:jc w:val="center"/>
              <w:rPr>
                <w:rFonts w:asciiTheme="minorEastAsia" w:hAnsiTheme="minorEastAsia"/>
                <w:bCs/>
                <w:szCs w:val="21"/>
              </w:rPr>
            </w:pPr>
            <w:r>
              <w:rPr>
                <w:rFonts w:asciiTheme="minorEastAsia" w:hAnsiTheme="minorEastAsia" w:hint="eastAsia"/>
                <w:bCs/>
                <w:szCs w:val="21"/>
              </w:rPr>
              <w:t>講</w:t>
            </w:r>
            <w:r w:rsidR="00FA5627">
              <w:rPr>
                <w:rFonts w:asciiTheme="minorEastAsia" w:hAnsiTheme="minorEastAsia" w:hint="eastAsia"/>
                <w:bCs/>
                <w:szCs w:val="21"/>
              </w:rPr>
              <w:t>：</w:t>
            </w:r>
            <w:r>
              <w:rPr>
                <w:rFonts w:asciiTheme="minorEastAsia" w:hAnsiTheme="minorEastAsia" w:hint="eastAsia"/>
                <w:bCs/>
                <w:szCs w:val="21"/>
              </w:rPr>
              <w:t>遺伝学的検査と検査</w:t>
            </w:r>
            <w:r w:rsidR="00277F09" w:rsidRPr="00277F09">
              <w:rPr>
                <w:rFonts w:asciiTheme="minorEastAsia" w:hAnsiTheme="minorEastAsia" w:hint="eastAsia"/>
                <w:bCs/>
                <w:szCs w:val="21"/>
              </w:rPr>
              <w:t>精度</w:t>
            </w:r>
          </w:p>
        </w:tc>
        <w:tc>
          <w:tcPr>
            <w:tcW w:w="1559" w:type="dxa"/>
            <w:shd w:val="clear" w:color="auto" w:fill="FFFFFF" w:themeFill="background1"/>
            <w:tcMar>
              <w:top w:w="12" w:type="dxa"/>
              <w:left w:w="12" w:type="dxa"/>
              <w:bottom w:w="0" w:type="dxa"/>
              <w:right w:w="12" w:type="dxa"/>
            </w:tcMar>
            <w:vAlign w:val="center"/>
            <w:hideMark/>
          </w:tcPr>
          <w:p w:rsidR="00277F09" w:rsidRDefault="00FA5627" w:rsidP="007B0DE5">
            <w:pPr>
              <w:jc w:val="center"/>
              <w:rPr>
                <w:rFonts w:asciiTheme="minorEastAsia" w:hAnsiTheme="minorEastAsia"/>
                <w:bCs/>
                <w:szCs w:val="21"/>
              </w:rPr>
            </w:pPr>
            <w:r>
              <w:rPr>
                <w:rFonts w:asciiTheme="minorEastAsia" w:hAnsiTheme="minorEastAsia" w:hint="eastAsia"/>
                <w:bCs/>
                <w:szCs w:val="21"/>
              </w:rPr>
              <w:t>GC：</w:t>
            </w:r>
          </w:p>
          <w:p w:rsidR="00FA5627" w:rsidRPr="00FA5627" w:rsidRDefault="00FA5627" w:rsidP="007B0DE5">
            <w:pPr>
              <w:jc w:val="center"/>
              <w:rPr>
                <w:rFonts w:asciiTheme="minorEastAsia" w:hAnsiTheme="minorEastAsia"/>
                <w:bCs/>
                <w:szCs w:val="21"/>
              </w:rPr>
            </w:pPr>
            <w:r>
              <w:rPr>
                <w:rFonts w:asciiTheme="minorEastAsia" w:hAnsiTheme="minorEastAsia" w:hint="eastAsia"/>
                <w:bCs/>
                <w:szCs w:val="21"/>
              </w:rPr>
              <w:t>脊髄小脳変性症</w:t>
            </w:r>
          </w:p>
        </w:tc>
        <w:tc>
          <w:tcPr>
            <w:tcW w:w="1559" w:type="dxa"/>
            <w:shd w:val="clear" w:color="auto" w:fill="FFFFFF" w:themeFill="background1"/>
            <w:tcMar>
              <w:top w:w="12" w:type="dxa"/>
              <w:left w:w="12" w:type="dxa"/>
              <w:bottom w:w="0" w:type="dxa"/>
              <w:right w:w="12" w:type="dxa"/>
            </w:tcMar>
            <w:vAlign w:val="center"/>
            <w:hideMark/>
          </w:tcPr>
          <w:p w:rsidR="00277F09" w:rsidRDefault="00FA5627" w:rsidP="007B0DE5">
            <w:pPr>
              <w:jc w:val="center"/>
              <w:rPr>
                <w:rFonts w:asciiTheme="minorEastAsia" w:hAnsiTheme="minorEastAsia"/>
                <w:szCs w:val="21"/>
              </w:rPr>
            </w:pPr>
            <w:r>
              <w:rPr>
                <w:rFonts w:asciiTheme="minorEastAsia" w:hAnsiTheme="minorEastAsia" w:hint="eastAsia"/>
                <w:szCs w:val="21"/>
              </w:rPr>
              <w:t>GC：</w:t>
            </w:r>
          </w:p>
          <w:p w:rsidR="00FA5627" w:rsidRPr="00277F09" w:rsidRDefault="00FA5627" w:rsidP="007B0DE5">
            <w:pPr>
              <w:jc w:val="center"/>
              <w:rPr>
                <w:rFonts w:asciiTheme="minorEastAsia" w:hAnsiTheme="minorEastAsia"/>
                <w:szCs w:val="21"/>
              </w:rPr>
            </w:pPr>
            <w:r>
              <w:rPr>
                <w:rFonts w:asciiTheme="minorEastAsia" w:hAnsiTheme="minorEastAsia" w:hint="eastAsia"/>
                <w:szCs w:val="21"/>
              </w:rPr>
              <w:t>脊髄小脳変性症</w:t>
            </w:r>
          </w:p>
        </w:tc>
      </w:tr>
      <w:tr w:rsidR="00277F09" w:rsidRPr="00277F09" w:rsidTr="007B0DE5">
        <w:trPr>
          <w:trHeight w:val="358"/>
        </w:trPr>
        <w:tc>
          <w:tcPr>
            <w:tcW w:w="940"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bCs/>
                <w:szCs w:val="21"/>
              </w:rPr>
              <w:t>12:00-</w:t>
            </w:r>
          </w:p>
        </w:tc>
        <w:tc>
          <w:tcPr>
            <w:tcW w:w="1460"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食堂</w:t>
            </w:r>
          </w:p>
        </w:tc>
        <w:tc>
          <w:tcPr>
            <w:tcW w:w="1559"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院内コンビニ</w:t>
            </w:r>
          </w:p>
        </w:tc>
        <w:tc>
          <w:tcPr>
            <w:tcW w:w="1560"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食堂</w:t>
            </w:r>
          </w:p>
        </w:tc>
        <w:tc>
          <w:tcPr>
            <w:tcW w:w="1559"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院内コンビニ</w:t>
            </w:r>
          </w:p>
        </w:tc>
        <w:tc>
          <w:tcPr>
            <w:tcW w:w="1559"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レストラン</w:t>
            </w:r>
          </w:p>
        </w:tc>
      </w:tr>
      <w:tr w:rsidR="00277F09" w:rsidRPr="00277F09" w:rsidTr="007B0DE5">
        <w:trPr>
          <w:trHeight w:val="677"/>
        </w:trPr>
        <w:tc>
          <w:tcPr>
            <w:tcW w:w="940"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bCs/>
                <w:szCs w:val="21"/>
              </w:rPr>
              <w:t>13:00-</w:t>
            </w:r>
          </w:p>
        </w:tc>
        <w:tc>
          <w:tcPr>
            <w:tcW w:w="1460"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事前学習</w:t>
            </w:r>
          </w:p>
        </w:tc>
        <w:tc>
          <w:tcPr>
            <w:tcW w:w="1559" w:type="dxa"/>
            <w:shd w:val="clear" w:color="auto" w:fill="FFFFFF" w:themeFill="background1"/>
            <w:tcMar>
              <w:top w:w="12" w:type="dxa"/>
              <w:left w:w="12" w:type="dxa"/>
              <w:bottom w:w="0" w:type="dxa"/>
              <w:right w:w="12" w:type="dxa"/>
            </w:tcMar>
            <w:vAlign w:val="center"/>
            <w:hideMark/>
          </w:tcPr>
          <w:p w:rsidR="00277F09" w:rsidRPr="00277F09" w:rsidRDefault="00560912" w:rsidP="007B0DE5">
            <w:pPr>
              <w:jc w:val="center"/>
              <w:rPr>
                <w:rFonts w:asciiTheme="minorEastAsia" w:hAnsiTheme="minorEastAsia"/>
                <w:szCs w:val="21"/>
              </w:rPr>
            </w:pPr>
            <w:r>
              <w:rPr>
                <w:rFonts w:asciiTheme="minorEastAsia" w:hAnsiTheme="minorEastAsia" w:hint="eastAsia"/>
                <w:bCs/>
                <w:szCs w:val="21"/>
              </w:rPr>
              <w:t>講</w:t>
            </w:r>
            <w:r w:rsidR="00FA5627">
              <w:rPr>
                <w:rFonts w:asciiTheme="minorEastAsia" w:hAnsiTheme="minorEastAsia" w:hint="eastAsia"/>
                <w:bCs/>
                <w:szCs w:val="21"/>
              </w:rPr>
              <w:t>：</w:t>
            </w:r>
            <w:r w:rsidR="00277F09" w:rsidRPr="00277F09">
              <w:rPr>
                <w:rFonts w:asciiTheme="minorEastAsia" w:hAnsiTheme="minorEastAsia" w:hint="eastAsia"/>
                <w:bCs/>
                <w:szCs w:val="21"/>
              </w:rPr>
              <w:t>神経内科における遺伝学的検査</w:t>
            </w:r>
          </w:p>
        </w:tc>
        <w:tc>
          <w:tcPr>
            <w:tcW w:w="1560" w:type="dxa"/>
            <w:vMerge w:val="restart"/>
            <w:shd w:val="clear" w:color="auto" w:fill="FFFFFF" w:themeFill="background1"/>
            <w:tcMar>
              <w:top w:w="12" w:type="dxa"/>
              <w:left w:w="12" w:type="dxa"/>
              <w:bottom w:w="0" w:type="dxa"/>
              <w:right w:w="12" w:type="dxa"/>
            </w:tcMar>
            <w:vAlign w:val="center"/>
            <w:hideMark/>
          </w:tcPr>
          <w:p w:rsidR="00277F09" w:rsidRPr="00277F09" w:rsidRDefault="0074606C" w:rsidP="007B0DE5">
            <w:pPr>
              <w:jc w:val="center"/>
              <w:rPr>
                <w:rFonts w:asciiTheme="minorEastAsia" w:hAnsiTheme="minorEastAsia"/>
                <w:szCs w:val="21"/>
              </w:rPr>
            </w:pPr>
            <w:r>
              <w:rPr>
                <w:rFonts w:asciiTheme="minorEastAsia" w:hAnsiTheme="minorEastAsia" w:hint="eastAsia"/>
                <w:bCs/>
                <w:szCs w:val="21"/>
              </w:rPr>
              <w:t>学部</w:t>
            </w:r>
            <w:r w:rsidR="00277F09" w:rsidRPr="00277F09">
              <w:rPr>
                <w:rFonts w:asciiTheme="minorEastAsia" w:hAnsiTheme="minorEastAsia" w:hint="eastAsia"/>
                <w:bCs/>
                <w:szCs w:val="21"/>
              </w:rPr>
              <w:t>4年生講義</w:t>
            </w:r>
          </w:p>
          <w:p w:rsidR="00277F09" w:rsidRDefault="001C430C" w:rsidP="007B0DE5">
            <w:pPr>
              <w:jc w:val="center"/>
              <w:rPr>
                <w:rFonts w:asciiTheme="minorEastAsia" w:hAnsiTheme="minorEastAsia"/>
                <w:bCs/>
                <w:szCs w:val="21"/>
              </w:rPr>
            </w:pPr>
            <w:r>
              <w:rPr>
                <w:rFonts w:asciiTheme="minorEastAsia" w:hAnsiTheme="minorEastAsia" w:hint="eastAsia"/>
                <w:bCs/>
                <w:szCs w:val="21"/>
              </w:rPr>
              <w:t>小生も</w:t>
            </w:r>
            <w:r w:rsidR="0074606C">
              <w:rPr>
                <w:rFonts w:asciiTheme="minorEastAsia" w:hAnsiTheme="minorEastAsia" w:hint="eastAsia"/>
                <w:bCs/>
                <w:szCs w:val="21"/>
              </w:rPr>
              <w:t>聴講</w:t>
            </w:r>
            <w:r w:rsidR="00277F09" w:rsidRPr="00277F09">
              <w:rPr>
                <w:rFonts w:asciiTheme="minorEastAsia" w:hAnsiTheme="minorEastAsia" w:hint="eastAsia"/>
                <w:bCs/>
                <w:szCs w:val="21"/>
              </w:rPr>
              <w:t>発表</w:t>
            </w:r>
          </w:p>
          <w:p w:rsidR="00FA5627" w:rsidRPr="00277F09" w:rsidRDefault="00FA5627" w:rsidP="007B0DE5">
            <w:pPr>
              <w:jc w:val="center"/>
              <w:rPr>
                <w:rFonts w:asciiTheme="minorEastAsia" w:hAnsiTheme="minorEastAsia"/>
                <w:szCs w:val="21"/>
              </w:rPr>
            </w:pPr>
            <w:r>
              <w:rPr>
                <w:rFonts w:asciiTheme="minorEastAsia" w:hAnsiTheme="minorEastAsia" w:hint="eastAsia"/>
                <w:bCs/>
                <w:szCs w:val="21"/>
              </w:rPr>
              <w:t>（遺伝性末梢神経障害の遺伝学的解析と発症前診断について）</w:t>
            </w:r>
          </w:p>
        </w:tc>
        <w:tc>
          <w:tcPr>
            <w:tcW w:w="1559" w:type="dxa"/>
            <w:shd w:val="clear" w:color="auto" w:fill="FFFFFF" w:themeFill="background1"/>
            <w:tcMar>
              <w:top w:w="12" w:type="dxa"/>
              <w:left w:w="12" w:type="dxa"/>
              <w:bottom w:w="0" w:type="dxa"/>
              <w:right w:w="12" w:type="dxa"/>
            </w:tcMar>
            <w:vAlign w:val="center"/>
            <w:hideMark/>
          </w:tcPr>
          <w:p w:rsidR="00277F09" w:rsidRPr="00277F09" w:rsidRDefault="007B0DE5" w:rsidP="007B0DE5">
            <w:pPr>
              <w:jc w:val="center"/>
              <w:rPr>
                <w:rFonts w:asciiTheme="minorEastAsia" w:hAnsiTheme="minorEastAsia"/>
                <w:szCs w:val="21"/>
              </w:rPr>
            </w:pPr>
            <w:r>
              <w:rPr>
                <w:rFonts w:asciiTheme="minorEastAsia" w:hAnsiTheme="minorEastAsia" w:hint="eastAsia"/>
                <w:bCs/>
                <w:szCs w:val="21"/>
              </w:rPr>
              <w:t>講</w:t>
            </w:r>
            <w:r w:rsidR="001C430C">
              <w:rPr>
                <w:rFonts w:asciiTheme="minorEastAsia" w:hAnsiTheme="minorEastAsia" w:hint="eastAsia"/>
                <w:bCs/>
                <w:szCs w:val="21"/>
              </w:rPr>
              <w:t>：</w:t>
            </w:r>
            <w:r w:rsidR="00277F09" w:rsidRPr="00277F09">
              <w:rPr>
                <w:rFonts w:asciiTheme="minorEastAsia" w:hAnsiTheme="minorEastAsia" w:hint="eastAsia"/>
                <w:bCs/>
                <w:szCs w:val="21"/>
              </w:rPr>
              <w:t>検査費用負担と</w:t>
            </w:r>
            <w:r w:rsidR="00277F09" w:rsidRPr="00277F09">
              <w:rPr>
                <w:rFonts w:asciiTheme="minorEastAsia" w:hAnsiTheme="minorEastAsia"/>
                <w:bCs/>
                <w:szCs w:val="21"/>
              </w:rPr>
              <w:t>LQT</w:t>
            </w:r>
            <w:r w:rsidR="00277F09" w:rsidRPr="00277F09">
              <w:rPr>
                <w:rFonts w:asciiTheme="minorEastAsia" w:hAnsiTheme="minorEastAsia" w:hint="eastAsia"/>
                <w:bCs/>
                <w:szCs w:val="21"/>
              </w:rPr>
              <w:t>の遺伝学的検査</w:t>
            </w:r>
          </w:p>
        </w:tc>
        <w:tc>
          <w:tcPr>
            <w:tcW w:w="1559" w:type="dxa"/>
            <w:shd w:val="clear" w:color="auto" w:fill="FFFFFF" w:themeFill="background1"/>
            <w:tcMar>
              <w:top w:w="12" w:type="dxa"/>
              <w:left w:w="12" w:type="dxa"/>
              <w:bottom w:w="0" w:type="dxa"/>
              <w:right w:w="12" w:type="dxa"/>
            </w:tcMar>
            <w:vAlign w:val="center"/>
            <w:hideMark/>
          </w:tcPr>
          <w:p w:rsidR="00277F09" w:rsidRPr="00277F09" w:rsidRDefault="00FA5627" w:rsidP="007B0DE5">
            <w:pPr>
              <w:jc w:val="center"/>
              <w:rPr>
                <w:rFonts w:asciiTheme="minorEastAsia" w:hAnsiTheme="minorEastAsia"/>
                <w:szCs w:val="21"/>
              </w:rPr>
            </w:pPr>
            <w:r>
              <w:rPr>
                <w:rFonts w:asciiTheme="minorEastAsia" w:hAnsiTheme="minorEastAsia" w:hint="eastAsia"/>
                <w:bCs/>
                <w:szCs w:val="21"/>
              </w:rPr>
              <w:t>GC：</w:t>
            </w:r>
          </w:p>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発症前診断</w:t>
            </w:r>
          </w:p>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遺伝性腫瘍</w:t>
            </w:r>
          </w:p>
        </w:tc>
      </w:tr>
      <w:tr w:rsidR="00277F09" w:rsidRPr="00277F09" w:rsidTr="007B0DE5">
        <w:trPr>
          <w:trHeight w:val="122"/>
        </w:trPr>
        <w:tc>
          <w:tcPr>
            <w:tcW w:w="940" w:type="dxa"/>
            <w:vMerge w:val="restart"/>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bCs/>
                <w:szCs w:val="21"/>
              </w:rPr>
              <w:t>14:00-</w:t>
            </w:r>
          </w:p>
        </w:tc>
        <w:tc>
          <w:tcPr>
            <w:tcW w:w="1460" w:type="dxa"/>
            <w:vMerge w:val="restart"/>
            <w:shd w:val="clear" w:color="auto" w:fill="FFFFFF" w:themeFill="background1"/>
            <w:tcMar>
              <w:top w:w="12" w:type="dxa"/>
              <w:left w:w="12" w:type="dxa"/>
              <w:bottom w:w="0" w:type="dxa"/>
              <w:right w:w="12" w:type="dxa"/>
            </w:tcMar>
            <w:vAlign w:val="center"/>
            <w:hideMark/>
          </w:tcPr>
          <w:p w:rsidR="00277F09" w:rsidRDefault="00FA5627" w:rsidP="007B0DE5">
            <w:pPr>
              <w:jc w:val="center"/>
              <w:rPr>
                <w:rFonts w:asciiTheme="minorEastAsia" w:hAnsiTheme="minorEastAsia"/>
                <w:bCs/>
                <w:szCs w:val="21"/>
              </w:rPr>
            </w:pPr>
            <w:r>
              <w:rPr>
                <w:rFonts w:asciiTheme="minorEastAsia" w:hAnsiTheme="minorEastAsia" w:hint="eastAsia"/>
                <w:bCs/>
                <w:szCs w:val="21"/>
              </w:rPr>
              <w:t>GC：</w:t>
            </w:r>
          </w:p>
          <w:p w:rsidR="00560912" w:rsidRPr="00277F09" w:rsidRDefault="00560912" w:rsidP="007B0DE5">
            <w:pPr>
              <w:jc w:val="center"/>
              <w:rPr>
                <w:rFonts w:asciiTheme="minorEastAsia" w:hAnsiTheme="minorEastAsia"/>
                <w:szCs w:val="21"/>
              </w:rPr>
            </w:pPr>
            <w:r>
              <w:rPr>
                <w:rFonts w:asciiTheme="minorEastAsia" w:hAnsiTheme="minorEastAsia" w:hint="eastAsia"/>
                <w:bCs/>
                <w:szCs w:val="21"/>
              </w:rPr>
              <w:t>発症前診断</w:t>
            </w:r>
          </w:p>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家族性腫瘍</w:t>
            </w:r>
          </w:p>
        </w:tc>
        <w:tc>
          <w:tcPr>
            <w:tcW w:w="1559" w:type="dxa"/>
            <w:vMerge w:val="restart"/>
            <w:shd w:val="clear" w:color="auto" w:fill="FFFFFF" w:themeFill="background1"/>
            <w:tcMar>
              <w:top w:w="12" w:type="dxa"/>
              <w:left w:w="12" w:type="dxa"/>
              <w:bottom w:w="0" w:type="dxa"/>
              <w:right w:w="12" w:type="dxa"/>
            </w:tcMar>
            <w:vAlign w:val="center"/>
            <w:hideMark/>
          </w:tcPr>
          <w:p w:rsidR="00277F09" w:rsidRPr="00277F09" w:rsidRDefault="00FA5627" w:rsidP="007B0DE5">
            <w:pPr>
              <w:jc w:val="center"/>
              <w:rPr>
                <w:rFonts w:asciiTheme="minorEastAsia" w:hAnsiTheme="minorEastAsia"/>
                <w:szCs w:val="21"/>
              </w:rPr>
            </w:pPr>
            <w:r>
              <w:rPr>
                <w:rFonts w:asciiTheme="minorEastAsia" w:hAnsiTheme="minorEastAsia" w:hint="eastAsia"/>
                <w:bCs/>
                <w:szCs w:val="21"/>
              </w:rPr>
              <w:t>GC：</w:t>
            </w:r>
          </w:p>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発症前診断</w:t>
            </w:r>
          </w:p>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遺伝性筋疾患</w:t>
            </w:r>
          </w:p>
        </w:tc>
        <w:tc>
          <w:tcPr>
            <w:tcW w:w="1560" w:type="dxa"/>
            <w:vMerge/>
            <w:shd w:val="clear" w:color="auto" w:fill="FFFFFF" w:themeFill="background1"/>
            <w:vAlign w:val="center"/>
            <w:hideMark/>
          </w:tcPr>
          <w:p w:rsidR="00277F09" w:rsidRPr="00277F09" w:rsidRDefault="00277F09" w:rsidP="007B0DE5">
            <w:pPr>
              <w:jc w:val="center"/>
              <w:rPr>
                <w:rFonts w:asciiTheme="minorEastAsia" w:hAnsiTheme="minorEastAsia"/>
                <w:szCs w:val="21"/>
              </w:rPr>
            </w:pPr>
          </w:p>
        </w:tc>
        <w:tc>
          <w:tcPr>
            <w:tcW w:w="1559" w:type="dxa"/>
            <w:vMerge w:val="restart"/>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遺伝学的検査実習</w:t>
            </w:r>
          </w:p>
          <w:p w:rsidR="00277F09" w:rsidRPr="00277F09" w:rsidRDefault="00277F09" w:rsidP="007B0DE5">
            <w:pPr>
              <w:jc w:val="center"/>
              <w:rPr>
                <w:rFonts w:asciiTheme="minorEastAsia" w:hAnsiTheme="minorEastAsia"/>
                <w:szCs w:val="21"/>
              </w:rPr>
            </w:pPr>
            <w:r w:rsidRPr="00277F09">
              <w:rPr>
                <w:rFonts w:asciiTheme="minorEastAsia" w:hAnsiTheme="minorEastAsia"/>
                <w:bCs/>
                <w:szCs w:val="21"/>
              </w:rPr>
              <w:t>SCA</w:t>
            </w:r>
            <w:r w:rsidRPr="00277F09">
              <w:rPr>
                <w:rFonts w:asciiTheme="minorEastAsia" w:hAnsiTheme="minorEastAsia" w:hint="eastAsia"/>
                <w:bCs/>
                <w:szCs w:val="21"/>
              </w:rPr>
              <w:t>検査解析</w:t>
            </w:r>
          </w:p>
        </w:tc>
        <w:tc>
          <w:tcPr>
            <w:tcW w:w="1559"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復習</w:t>
            </w:r>
          </w:p>
        </w:tc>
      </w:tr>
      <w:tr w:rsidR="00277F09" w:rsidRPr="00277F09" w:rsidTr="007B0DE5">
        <w:trPr>
          <w:trHeight w:val="360"/>
        </w:trPr>
        <w:tc>
          <w:tcPr>
            <w:tcW w:w="0" w:type="auto"/>
            <w:vMerge/>
            <w:shd w:val="clear" w:color="auto" w:fill="FFFFFF" w:themeFill="background1"/>
            <w:vAlign w:val="center"/>
            <w:hideMark/>
          </w:tcPr>
          <w:p w:rsidR="00277F09" w:rsidRPr="00277F09" w:rsidRDefault="00277F09" w:rsidP="007B0DE5">
            <w:pPr>
              <w:jc w:val="center"/>
              <w:rPr>
                <w:rFonts w:asciiTheme="minorEastAsia" w:hAnsiTheme="minorEastAsia"/>
                <w:szCs w:val="21"/>
              </w:rPr>
            </w:pPr>
          </w:p>
        </w:tc>
        <w:tc>
          <w:tcPr>
            <w:tcW w:w="1460" w:type="dxa"/>
            <w:vMerge/>
            <w:shd w:val="clear" w:color="auto" w:fill="FFFFFF" w:themeFill="background1"/>
            <w:vAlign w:val="center"/>
            <w:hideMark/>
          </w:tcPr>
          <w:p w:rsidR="00277F09" w:rsidRPr="00277F09" w:rsidRDefault="00277F09" w:rsidP="007B0DE5">
            <w:pPr>
              <w:jc w:val="center"/>
              <w:rPr>
                <w:rFonts w:asciiTheme="minorEastAsia" w:hAnsiTheme="minorEastAsia"/>
                <w:szCs w:val="21"/>
              </w:rPr>
            </w:pPr>
          </w:p>
        </w:tc>
        <w:tc>
          <w:tcPr>
            <w:tcW w:w="1559" w:type="dxa"/>
            <w:vMerge/>
            <w:shd w:val="clear" w:color="auto" w:fill="FFFFFF" w:themeFill="background1"/>
            <w:vAlign w:val="center"/>
            <w:hideMark/>
          </w:tcPr>
          <w:p w:rsidR="00277F09" w:rsidRPr="00277F09" w:rsidRDefault="00277F09" w:rsidP="007B0DE5">
            <w:pPr>
              <w:jc w:val="center"/>
              <w:rPr>
                <w:rFonts w:asciiTheme="minorEastAsia" w:hAnsiTheme="minorEastAsia"/>
                <w:szCs w:val="21"/>
              </w:rPr>
            </w:pPr>
          </w:p>
        </w:tc>
        <w:tc>
          <w:tcPr>
            <w:tcW w:w="1560" w:type="dxa"/>
            <w:vMerge/>
            <w:shd w:val="clear" w:color="auto" w:fill="FFFFFF" w:themeFill="background1"/>
            <w:vAlign w:val="center"/>
            <w:hideMark/>
          </w:tcPr>
          <w:p w:rsidR="00277F09" w:rsidRPr="00277F09" w:rsidRDefault="00277F09" w:rsidP="007B0DE5">
            <w:pPr>
              <w:jc w:val="center"/>
              <w:rPr>
                <w:rFonts w:asciiTheme="minorEastAsia" w:hAnsiTheme="minorEastAsia"/>
                <w:szCs w:val="21"/>
              </w:rPr>
            </w:pPr>
          </w:p>
        </w:tc>
        <w:tc>
          <w:tcPr>
            <w:tcW w:w="1559" w:type="dxa"/>
            <w:vMerge/>
            <w:shd w:val="clear" w:color="auto" w:fill="FFFFFF" w:themeFill="background1"/>
            <w:vAlign w:val="center"/>
            <w:hideMark/>
          </w:tcPr>
          <w:p w:rsidR="00277F09" w:rsidRPr="00277F09" w:rsidRDefault="00277F09" w:rsidP="007B0DE5">
            <w:pPr>
              <w:jc w:val="center"/>
              <w:rPr>
                <w:rFonts w:asciiTheme="minorEastAsia" w:hAnsiTheme="minorEastAsia"/>
                <w:szCs w:val="21"/>
              </w:rPr>
            </w:pPr>
          </w:p>
        </w:tc>
        <w:tc>
          <w:tcPr>
            <w:tcW w:w="1559" w:type="dxa"/>
            <w:vMerge w:val="restart"/>
            <w:shd w:val="clear" w:color="auto" w:fill="FFFFFF" w:themeFill="background1"/>
            <w:tcMar>
              <w:top w:w="12" w:type="dxa"/>
              <w:left w:w="12" w:type="dxa"/>
              <w:bottom w:w="0" w:type="dxa"/>
              <w:right w:w="12" w:type="dxa"/>
            </w:tcMar>
            <w:vAlign w:val="center"/>
            <w:hideMark/>
          </w:tcPr>
          <w:p w:rsidR="00277F09" w:rsidRPr="00277F09" w:rsidRDefault="00FA5627" w:rsidP="007B0DE5">
            <w:pPr>
              <w:jc w:val="center"/>
              <w:rPr>
                <w:rFonts w:asciiTheme="minorEastAsia" w:hAnsiTheme="minorEastAsia"/>
                <w:szCs w:val="21"/>
              </w:rPr>
            </w:pPr>
            <w:r>
              <w:rPr>
                <w:rFonts w:asciiTheme="minorEastAsia" w:hAnsiTheme="minorEastAsia" w:hint="eastAsia"/>
                <w:bCs/>
                <w:szCs w:val="21"/>
              </w:rPr>
              <w:t>GC：</w:t>
            </w:r>
          </w:p>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遺伝性神経疾患</w:t>
            </w:r>
          </w:p>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小生も説明</w:t>
            </w:r>
          </w:p>
        </w:tc>
      </w:tr>
      <w:tr w:rsidR="00277F09" w:rsidRPr="00277F09" w:rsidTr="007B0DE5">
        <w:trPr>
          <w:trHeight w:val="61"/>
        </w:trPr>
        <w:tc>
          <w:tcPr>
            <w:tcW w:w="940"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bCs/>
                <w:szCs w:val="21"/>
              </w:rPr>
              <w:t>15:00-</w:t>
            </w:r>
          </w:p>
        </w:tc>
        <w:tc>
          <w:tcPr>
            <w:tcW w:w="1460" w:type="dxa"/>
            <w:vMerge/>
            <w:shd w:val="clear" w:color="auto" w:fill="FFFFFF" w:themeFill="background1"/>
            <w:vAlign w:val="center"/>
            <w:hideMark/>
          </w:tcPr>
          <w:p w:rsidR="00277F09" w:rsidRPr="00277F09" w:rsidRDefault="00277F09" w:rsidP="007B0DE5">
            <w:pPr>
              <w:jc w:val="center"/>
              <w:rPr>
                <w:rFonts w:asciiTheme="minorEastAsia" w:hAnsiTheme="minorEastAsia"/>
                <w:szCs w:val="21"/>
              </w:rPr>
            </w:pPr>
          </w:p>
        </w:tc>
        <w:tc>
          <w:tcPr>
            <w:tcW w:w="1559" w:type="dxa"/>
            <w:vMerge/>
            <w:shd w:val="clear" w:color="auto" w:fill="FFFFFF" w:themeFill="background1"/>
            <w:vAlign w:val="center"/>
            <w:hideMark/>
          </w:tcPr>
          <w:p w:rsidR="00277F09" w:rsidRPr="00277F09" w:rsidRDefault="00277F09" w:rsidP="007B0DE5">
            <w:pPr>
              <w:jc w:val="center"/>
              <w:rPr>
                <w:rFonts w:asciiTheme="minorEastAsia" w:hAnsiTheme="minorEastAsia"/>
                <w:szCs w:val="21"/>
              </w:rPr>
            </w:pPr>
          </w:p>
        </w:tc>
        <w:tc>
          <w:tcPr>
            <w:tcW w:w="1560" w:type="dxa"/>
            <w:vMerge/>
            <w:shd w:val="clear" w:color="auto" w:fill="FFFFFF" w:themeFill="background1"/>
            <w:vAlign w:val="center"/>
            <w:hideMark/>
          </w:tcPr>
          <w:p w:rsidR="00277F09" w:rsidRPr="00277F09" w:rsidRDefault="00277F09" w:rsidP="007B0DE5">
            <w:pPr>
              <w:jc w:val="center"/>
              <w:rPr>
                <w:rFonts w:asciiTheme="minorEastAsia" w:hAnsiTheme="minorEastAsia"/>
                <w:szCs w:val="21"/>
              </w:rPr>
            </w:pPr>
          </w:p>
        </w:tc>
        <w:tc>
          <w:tcPr>
            <w:tcW w:w="1559" w:type="dxa"/>
            <w:vMerge/>
            <w:shd w:val="clear" w:color="auto" w:fill="FFFFFF" w:themeFill="background1"/>
            <w:vAlign w:val="center"/>
            <w:hideMark/>
          </w:tcPr>
          <w:p w:rsidR="00277F09" w:rsidRPr="00277F09" w:rsidRDefault="00277F09" w:rsidP="007B0DE5">
            <w:pPr>
              <w:jc w:val="center"/>
              <w:rPr>
                <w:rFonts w:asciiTheme="minorEastAsia" w:hAnsiTheme="minorEastAsia"/>
                <w:szCs w:val="21"/>
              </w:rPr>
            </w:pPr>
          </w:p>
        </w:tc>
        <w:tc>
          <w:tcPr>
            <w:tcW w:w="1559" w:type="dxa"/>
            <w:vMerge/>
            <w:shd w:val="clear" w:color="auto" w:fill="FFFFFF" w:themeFill="background1"/>
            <w:vAlign w:val="center"/>
            <w:hideMark/>
          </w:tcPr>
          <w:p w:rsidR="00277F09" w:rsidRPr="00277F09" w:rsidRDefault="00277F09" w:rsidP="007B0DE5">
            <w:pPr>
              <w:jc w:val="center"/>
              <w:rPr>
                <w:rFonts w:asciiTheme="minorEastAsia" w:hAnsiTheme="minorEastAsia"/>
                <w:szCs w:val="21"/>
              </w:rPr>
            </w:pPr>
          </w:p>
        </w:tc>
      </w:tr>
      <w:tr w:rsidR="00277F09" w:rsidRPr="00277F09" w:rsidTr="007B0DE5">
        <w:trPr>
          <w:trHeight w:val="110"/>
        </w:trPr>
        <w:tc>
          <w:tcPr>
            <w:tcW w:w="940"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bCs/>
                <w:szCs w:val="21"/>
              </w:rPr>
              <w:t>16:00-</w:t>
            </w:r>
          </w:p>
        </w:tc>
        <w:tc>
          <w:tcPr>
            <w:tcW w:w="1460" w:type="dxa"/>
            <w:shd w:val="clear" w:color="auto" w:fill="FFFFFF" w:themeFill="background1"/>
            <w:tcMar>
              <w:top w:w="12" w:type="dxa"/>
              <w:left w:w="12" w:type="dxa"/>
              <w:bottom w:w="0" w:type="dxa"/>
              <w:right w:w="12" w:type="dxa"/>
            </w:tcMar>
            <w:vAlign w:val="center"/>
            <w:hideMark/>
          </w:tcPr>
          <w:p w:rsidR="00277F09" w:rsidRPr="00277F09" w:rsidRDefault="00560912" w:rsidP="007B0DE5">
            <w:pPr>
              <w:jc w:val="center"/>
              <w:rPr>
                <w:rFonts w:asciiTheme="minorEastAsia" w:hAnsiTheme="minorEastAsia"/>
                <w:szCs w:val="21"/>
              </w:rPr>
            </w:pPr>
            <w:r>
              <w:rPr>
                <w:rFonts w:asciiTheme="minorEastAsia" w:hAnsiTheme="minorEastAsia" w:hint="eastAsia"/>
                <w:bCs/>
                <w:szCs w:val="21"/>
              </w:rPr>
              <w:t>講</w:t>
            </w:r>
            <w:r w:rsidR="00FA5627">
              <w:rPr>
                <w:rFonts w:asciiTheme="minorEastAsia" w:hAnsiTheme="minorEastAsia" w:hint="eastAsia"/>
                <w:bCs/>
                <w:szCs w:val="21"/>
              </w:rPr>
              <w:t>：</w:t>
            </w:r>
            <w:r w:rsidR="007B0DE5">
              <w:rPr>
                <w:rFonts w:asciiTheme="minorEastAsia" w:hAnsiTheme="minorEastAsia" w:hint="eastAsia"/>
                <w:bCs/>
                <w:szCs w:val="21"/>
              </w:rPr>
              <w:t>検査</w:t>
            </w:r>
            <w:r w:rsidR="00277F09" w:rsidRPr="00277F09">
              <w:rPr>
                <w:rFonts w:asciiTheme="minorEastAsia" w:hAnsiTheme="minorEastAsia" w:hint="eastAsia"/>
                <w:bCs/>
                <w:szCs w:val="21"/>
              </w:rPr>
              <w:t>精度と遺伝学的検査</w:t>
            </w:r>
          </w:p>
        </w:tc>
        <w:tc>
          <w:tcPr>
            <w:tcW w:w="1559"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復習</w:t>
            </w:r>
          </w:p>
        </w:tc>
        <w:tc>
          <w:tcPr>
            <w:tcW w:w="1560"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発表準備</w:t>
            </w:r>
          </w:p>
        </w:tc>
        <w:tc>
          <w:tcPr>
            <w:tcW w:w="1559" w:type="dxa"/>
            <w:vMerge/>
            <w:shd w:val="clear" w:color="auto" w:fill="FFFFFF" w:themeFill="background1"/>
            <w:vAlign w:val="center"/>
            <w:hideMark/>
          </w:tcPr>
          <w:p w:rsidR="00277F09" w:rsidRPr="00277F09" w:rsidRDefault="00277F09" w:rsidP="007B0DE5">
            <w:pPr>
              <w:jc w:val="center"/>
              <w:rPr>
                <w:rFonts w:asciiTheme="minorEastAsia" w:hAnsiTheme="minorEastAsia"/>
                <w:szCs w:val="21"/>
              </w:rPr>
            </w:pPr>
          </w:p>
        </w:tc>
        <w:tc>
          <w:tcPr>
            <w:tcW w:w="1559" w:type="dxa"/>
            <w:vMerge/>
            <w:shd w:val="clear" w:color="auto" w:fill="FFFFFF" w:themeFill="background1"/>
            <w:vAlign w:val="center"/>
            <w:hideMark/>
          </w:tcPr>
          <w:p w:rsidR="00277F09" w:rsidRPr="00277F09" w:rsidRDefault="00277F09" w:rsidP="007B0DE5">
            <w:pPr>
              <w:jc w:val="center"/>
              <w:rPr>
                <w:rFonts w:asciiTheme="minorEastAsia" w:hAnsiTheme="minorEastAsia"/>
                <w:szCs w:val="21"/>
              </w:rPr>
            </w:pPr>
          </w:p>
        </w:tc>
      </w:tr>
      <w:tr w:rsidR="00277F09" w:rsidRPr="00277F09" w:rsidTr="007B0DE5">
        <w:trPr>
          <w:trHeight w:val="55"/>
        </w:trPr>
        <w:tc>
          <w:tcPr>
            <w:tcW w:w="940"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bCs/>
                <w:szCs w:val="21"/>
              </w:rPr>
              <w:t>17:00-</w:t>
            </w:r>
          </w:p>
        </w:tc>
        <w:tc>
          <w:tcPr>
            <w:tcW w:w="1460"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p>
        </w:tc>
        <w:tc>
          <w:tcPr>
            <w:tcW w:w="1559" w:type="dxa"/>
            <w:shd w:val="clear" w:color="auto" w:fill="FFFFFF" w:themeFill="background1"/>
            <w:tcMar>
              <w:top w:w="12" w:type="dxa"/>
              <w:left w:w="12" w:type="dxa"/>
              <w:bottom w:w="0" w:type="dxa"/>
              <w:right w:w="12" w:type="dxa"/>
            </w:tcMar>
            <w:vAlign w:val="center"/>
            <w:hideMark/>
          </w:tcPr>
          <w:p w:rsidR="00277F09" w:rsidRPr="00277F09" w:rsidRDefault="00F45695" w:rsidP="007B0DE5">
            <w:pPr>
              <w:jc w:val="center"/>
              <w:rPr>
                <w:rFonts w:asciiTheme="minorEastAsia" w:hAnsiTheme="minorEastAsia"/>
                <w:szCs w:val="21"/>
              </w:rPr>
            </w:pPr>
            <w:r>
              <w:rPr>
                <w:rFonts w:asciiTheme="minorEastAsia" w:hAnsiTheme="minorEastAsia" w:hint="eastAsia"/>
                <w:szCs w:val="21"/>
              </w:rPr>
              <w:t>学内見学</w:t>
            </w:r>
          </w:p>
        </w:tc>
        <w:tc>
          <w:tcPr>
            <w:tcW w:w="1560"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発表準備</w:t>
            </w:r>
          </w:p>
        </w:tc>
        <w:tc>
          <w:tcPr>
            <w:tcW w:w="1559" w:type="dxa"/>
            <w:vMerge/>
            <w:shd w:val="clear" w:color="auto" w:fill="FFFFFF" w:themeFill="background1"/>
            <w:vAlign w:val="center"/>
            <w:hideMark/>
          </w:tcPr>
          <w:p w:rsidR="00277F09" w:rsidRPr="00277F09" w:rsidRDefault="00277F09" w:rsidP="007B0DE5">
            <w:pPr>
              <w:jc w:val="center"/>
              <w:rPr>
                <w:rFonts w:asciiTheme="minorEastAsia" w:hAnsiTheme="minorEastAsia"/>
                <w:szCs w:val="21"/>
              </w:rPr>
            </w:pPr>
          </w:p>
        </w:tc>
        <w:tc>
          <w:tcPr>
            <w:tcW w:w="1559"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p>
        </w:tc>
      </w:tr>
      <w:tr w:rsidR="00277F09" w:rsidRPr="00277F09" w:rsidTr="007B0DE5">
        <w:trPr>
          <w:trHeight w:val="786"/>
        </w:trPr>
        <w:tc>
          <w:tcPr>
            <w:tcW w:w="940"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bCs/>
                <w:szCs w:val="21"/>
              </w:rPr>
              <w:t>18:00-</w:t>
            </w:r>
          </w:p>
        </w:tc>
        <w:tc>
          <w:tcPr>
            <w:tcW w:w="1460"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p>
        </w:tc>
        <w:tc>
          <w:tcPr>
            <w:tcW w:w="1559" w:type="dxa"/>
            <w:shd w:val="clear" w:color="auto" w:fill="FFFFFF" w:themeFill="background1"/>
            <w:tcMar>
              <w:top w:w="12" w:type="dxa"/>
              <w:left w:w="12" w:type="dxa"/>
              <w:bottom w:w="0" w:type="dxa"/>
              <w:right w:w="12" w:type="dxa"/>
            </w:tcMar>
            <w:vAlign w:val="center"/>
            <w:hideMark/>
          </w:tcPr>
          <w:p w:rsidR="00277F09" w:rsidRPr="00277F09" w:rsidRDefault="00FA5627" w:rsidP="007B0DE5">
            <w:pPr>
              <w:jc w:val="center"/>
              <w:rPr>
                <w:rFonts w:asciiTheme="minorEastAsia" w:hAnsiTheme="minorEastAsia"/>
                <w:szCs w:val="21"/>
              </w:rPr>
            </w:pPr>
            <w:r>
              <w:rPr>
                <w:rFonts w:asciiTheme="minorEastAsia" w:hAnsiTheme="minorEastAsia" w:hint="eastAsia"/>
                <w:bCs/>
                <w:szCs w:val="21"/>
              </w:rPr>
              <w:t>GC：</w:t>
            </w:r>
          </w:p>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発症前診断</w:t>
            </w:r>
          </w:p>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精神神経疾患</w:t>
            </w:r>
          </w:p>
        </w:tc>
        <w:tc>
          <w:tcPr>
            <w:tcW w:w="1560"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発表準備</w:t>
            </w:r>
          </w:p>
        </w:tc>
        <w:tc>
          <w:tcPr>
            <w:tcW w:w="1559"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遺伝子診療部</w:t>
            </w:r>
          </w:p>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カンファレンス</w:t>
            </w:r>
          </w:p>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小生</w:t>
            </w:r>
            <w:r w:rsidR="001C430C">
              <w:rPr>
                <w:rFonts w:asciiTheme="minorEastAsia" w:hAnsiTheme="minorEastAsia" w:hint="eastAsia"/>
                <w:bCs/>
                <w:szCs w:val="21"/>
              </w:rPr>
              <w:t>も</w:t>
            </w:r>
            <w:r w:rsidR="0074606C">
              <w:rPr>
                <w:rFonts w:asciiTheme="minorEastAsia" w:hAnsiTheme="minorEastAsia" w:hint="eastAsia"/>
                <w:bCs/>
                <w:szCs w:val="21"/>
              </w:rPr>
              <w:t>参加</w:t>
            </w:r>
            <w:r w:rsidRPr="00277F09">
              <w:rPr>
                <w:rFonts w:asciiTheme="minorEastAsia" w:hAnsiTheme="minorEastAsia" w:hint="eastAsia"/>
                <w:bCs/>
                <w:szCs w:val="21"/>
              </w:rPr>
              <w:t>発表</w:t>
            </w:r>
          </w:p>
        </w:tc>
        <w:tc>
          <w:tcPr>
            <w:tcW w:w="1559"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p>
        </w:tc>
      </w:tr>
      <w:tr w:rsidR="00277F09" w:rsidRPr="00277F09" w:rsidTr="007B0DE5">
        <w:trPr>
          <w:trHeight w:val="255"/>
        </w:trPr>
        <w:tc>
          <w:tcPr>
            <w:tcW w:w="940"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夜</w:t>
            </w:r>
          </w:p>
        </w:tc>
        <w:tc>
          <w:tcPr>
            <w:tcW w:w="1460"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創作料理</w:t>
            </w:r>
          </w:p>
        </w:tc>
        <w:tc>
          <w:tcPr>
            <w:tcW w:w="1559"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インド料理</w:t>
            </w:r>
          </w:p>
        </w:tc>
        <w:tc>
          <w:tcPr>
            <w:tcW w:w="1560"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海鮮料理</w:t>
            </w:r>
          </w:p>
        </w:tc>
        <w:tc>
          <w:tcPr>
            <w:tcW w:w="1559"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r w:rsidRPr="00277F09">
              <w:rPr>
                <w:rFonts w:asciiTheme="minorEastAsia" w:hAnsiTheme="minorEastAsia" w:hint="eastAsia"/>
                <w:bCs/>
                <w:szCs w:val="21"/>
              </w:rPr>
              <w:t>創作料理</w:t>
            </w:r>
          </w:p>
        </w:tc>
        <w:tc>
          <w:tcPr>
            <w:tcW w:w="1559" w:type="dxa"/>
            <w:shd w:val="clear" w:color="auto" w:fill="FFFFFF" w:themeFill="background1"/>
            <w:tcMar>
              <w:top w:w="12" w:type="dxa"/>
              <w:left w:w="12" w:type="dxa"/>
              <w:bottom w:w="0" w:type="dxa"/>
              <w:right w:w="12" w:type="dxa"/>
            </w:tcMar>
            <w:vAlign w:val="center"/>
            <w:hideMark/>
          </w:tcPr>
          <w:p w:rsidR="00277F09" w:rsidRPr="00277F09" w:rsidRDefault="00277F09" w:rsidP="007B0DE5">
            <w:pPr>
              <w:jc w:val="center"/>
              <w:rPr>
                <w:rFonts w:asciiTheme="minorEastAsia" w:hAnsiTheme="minorEastAsia"/>
                <w:szCs w:val="21"/>
              </w:rPr>
            </w:pPr>
          </w:p>
        </w:tc>
      </w:tr>
    </w:tbl>
    <w:p w:rsidR="00560912" w:rsidRDefault="00A82413">
      <w:pPr>
        <w:rPr>
          <w:rFonts w:asciiTheme="minorEastAsia" w:hAnsiTheme="minorEastAsia"/>
        </w:rPr>
      </w:pPr>
      <w:r>
        <w:rPr>
          <w:rFonts w:asciiTheme="minorEastAsia" w:hAnsiTheme="minorEastAsia" w:hint="eastAsia"/>
        </w:rPr>
        <w:t xml:space="preserve">※註　</w:t>
      </w:r>
      <w:r w:rsidR="00560912">
        <w:rPr>
          <w:rFonts w:asciiTheme="minorEastAsia" w:hAnsiTheme="minorEastAsia" w:hint="eastAsia"/>
        </w:rPr>
        <w:t>講：man-to-manでの双方向型講義、GC：</w:t>
      </w:r>
      <w:r w:rsidR="0074606C">
        <w:rPr>
          <w:rFonts w:asciiTheme="minorEastAsia" w:hAnsiTheme="minorEastAsia" w:hint="eastAsia"/>
        </w:rPr>
        <w:t>陪席した</w:t>
      </w:r>
      <w:r w:rsidR="00560912">
        <w:rPr>
          <w:rFonts w:asciiTheme="minorEastAsia" w:hAnsiTheme="minorEastAsia" w:hint="eastAsia"/>
        </w:rPr>
        <w:t>遺伝カウンセリング</w:t>
      </w:r>
    </w:p>
    <w:p w:rsidR="00560912" w:rsidRDefault="00560912" w:rsidP="00F75E6D">
      <w:pPr>
        <w:rPr>
          <w:rFonts w:asciiTheme="minorEastAsia" w:hAnsiTheme="minorEastAsia"/>
        </w:rPr>
      </w:pPr>
      <w:r>
        <w:rPr>
          <w:rFonts w:asciiTheme="minorEastAsia" w:hAnsiTheme="minorEastAsia" w:hint="eastAsia"/>
        </w:rPr>
        <w:t>研修内容</w:t>
      </w:r>
      <w:r w:rsidR="001A1111">
        <w:rPr>
          <w:rFonts w:asciiTheme="minorEastAsia" w:hAnsiTheme="minorEastAsia" w:hint="eastAsia"/>
        </w:rPr>
        <w:t>と学習(気付き)内容</w:t>
      </w:r>
      <w:r>
        <w:rPr>
          <w:rFonts w:asciiTheme="minorEastAsia" w:hAnsiTheme="minorEastAsia" w:hint="eastAsia"/>
        </w:rPr>
        <w:t>：</w:t>
      </w:r>
    </w:p>
    <w:p w:rsidR="00560912" w:rsidRDefault="00560912" w:rsidP="00F75E6D">
      <w:pPr>
        <w:rPr>
          <w:rFonts w:asciiTheme="minorEastAsia" w:hAnsiTheme="minorEastAsia"/>
        </w:rPr>
      </w:pPr>
      <w:r>
        <w:rPr>
          <w:rFonts w:asciiTheme="minorEastAsia" w:hAnsiTheme="minorEastAsia" w:hint="eastAsia"/>
        </w:rPr>
        <w:t>・発症前診断することに対してリスク管理と、臨床遺伝カウンセラーとは異なる役割を明ら</w:t>
      </w:r>
      <w:r>
        <w:rPr>
          <w:rFonts w:asciiTheme="minorEastAsia" w:hAnsiTheme="minorEastAsia" w:hint="eastAsia"/>
        </w:rPr>
        <w:lastRenderedPageBreak/>
        <w:t>かにした臨床心理士の仕事内容について学んだ。</w:t>
      </w:r>
    </w:p>
    <w:p w:rsidR="00560912" w:rsidRDefault="00560912" w:rsidP="00F75E6D">
      <w:pPr>
        <w:rPr>
          <w:rFonts w:asciiTheme="minorEastAsia" w:hAnsiTheme="minorEastAsia"/>
        </w:rPr>
      </w:pPr>
      <w:r>
        <w:rPr>
          <w:rFonts w:asciiTheme="minorEastAsia" w:hAnsiTheme="minorEastAsia" w:hint="eastAsia"/>
        </w:rPr>
        <w:t>・治療のある疾患の発症前診断について、ただしその子供や同胞、時に親をも疾患と疾患以外の問題のリスクについて遺伝カウンセリング陪席を通して学んだ。</w:t>
      </w:r>
    </w:p>
    <w:p w:rsidR="00560912" w:rsidRDefault="00560912" w:rsidP="00F75E6D">
      <w:pPr>
        <w:rPr>
          <w:rFonts w:asciiTheme="minorEastAsia" w:hAnsiTheme="minorEastAsia"/>
        </w:rPr>
      </w:pPr>
      <w:r>
        <w:rPr>
          <w:rFonts w:asciiTheme="minorEastAsia" w:hAnsiTheme="minorEastAsia" w:hint="eastAsia"/>
        </w:rPr>
        <w:t>・</w:t>
      </w:r>
      <w:r w:rsidR="0074606C">
        <w:rPr>
          <w:rFonts w:asciiTheme="minorEastAsia" w:hAnsiTheme="minorEastAsia" w:hint="eastAsia"/>
        </w:rPr>
        <w:t>遺伝性筋疾患の出生前診断希望のあるクライアントの遺伝カウンセリングの陪席を通して、疾患および周産期管理等関係の多科の関わる遺伝カウンセリングの重要性を感じた。</w:t>
      </w:r>
    </w:p>
    <w:p w:rsidR="0074606C" w:rsidRDefault="0074606C" w:rsidP="00F75E6D">
      <w:pPr>
        <w:rPr>
          <w:rFonts w:asciiTheme="minorEastAsia" w:hAnsiTheme="minorEastAsia"/>
        </w:rPr>
      </w:pPr>
      <w:r>
        <w:rPr>
          <w:rFonts w:asciiTheme="minorEastAsia" w:hAnsiTheme="minorEastAsia" w:hint="eastAsia"/>
        </w:rPr>
        <w:t>・片方が遺伝性精神神経疾患の可能性のある婚前の1組の恋人同士の遺伝カウンセリングを通して、成人であっても判断能力の十分でない発端者がおり、精神科・小児科・神経内科・産婦人科など遺伝専門医も多方面から対応する必要性などを感じた。</w:t>
      </w:r>
    </w:p>
    <w:p w:rsidR="00560912" w:rsidRDefault="0074606C" w:rsidP="00F75E6D">
      <w:pPr>
        <w:rPr>
          <w:rFonts w:asciiTheme="minorEastAsia" w:hAnsiTheme="minorEastAsia"/>
        </w:rPr>
      </w:pPr>
      <w:r>
        <w:rPr>
          <w:rFonts w:asciiTheme="minorEastAsia" w:hAnsiTheme="minorEastAsia" w:hint="eastAsia"/>
        </w:rPr>
        <w:t>・</w:t>
      </w:r>
      <w:r w:rsidR="007959A6">
        <w:rPr>
          <w:rFonts w:asciiTheme="minorEastAsia" w:hAnsiTheme="minorEastAsia" w:hint="eastAsia"/>
        </w:rPr>
        <w:t>遺伝学的検査の費用面や制度面や、検査精度に関する体制の不十分さと構築の必要性を学んだ。</w:t>
      </w:r>
    </w:p>
    <w:p w:rsidR="007959A6" w:rsidRDefault="007959A6" w:rsidP="00F75E6D">
      <w:pPr>
        <w:rPr>
          <w:rFonts w:asciiTheme="minorEastAsia" w:hAnsiTheme="minorEastAsia"/>
        </w:rPr>
      </w:pPr>
      <w:r>
        <w:rPr>
          <w:rFonts w:asciiTheme="minorEastAsia" w:hAnsiTheme="minorEastAsia" w:hint="eastAsia"/>
        </w:rPr>
        <w:t>・</w:t>
      </w:r>
      <w:r w:rsidR="00F45695">
        <w:rPr>
          <w:rFonts w:asciiTheme="minorEastAsia" w:hAnsiTheme="minorEastAsia" w:hint="eastAsia"/>
        </w:rPr>
        <w:t>医学</w:t>
      </w:r>
      <w:r w:rsidR="000D10CD">
        <w:rPr>
          <w:rFonts w:asciiTheme="minorEastAsia" w:hAnsiTheme="minorEastAsia" w:hint="eastAsia"/>
        </w:rPr>
        <w:t>部</w:t>
      </w:r>
      <w:r w:rsidR="00F45695">
        <w:rPr>
          <w:rFonts w:asciiTheme="minorEastAsia" w:hAnsiTheme="minorEastAsia" w:hint="eastAsia"/>
        </w:rPr>
        <w:t>4年生</w:t>
      </w:r>
      <w:r w:rsidR="000D10CD">
        <w:rPr>
          <w:rFonts w:asciiTheme="minorEastAsia" w:hAnsiTheme="minorEastAsia" w:hint="eastAsia"/>
        </w:rPr>
        <w:t>の講義の中で</w:t>
      </w:r>
      <w:r w:rsidR="00F45695">
        <w:rPr>
          <w:rFonts w:asciiTheme="minorEastAsia" w:hAnsiTheme="minorEastAsia" w:hint="eastAsia"/>
        </w:rPr>
        <w:t>、自験例の遺伝性末梢神経障害の診断までの流れと診療における問題点について一部を参加型形式で発表した。</w:t>
      </w:r>
    </w:p>
    <w:p w:rsidR="0074606C" w:rsidRDefault="00F45695" w:rsidP="00F75E6D">
      <w:pPr>
        <w:rPr>
          <w:rFonts w:asciiTheme="minorEastAsia" w:hAnsiTheme="minorEastAsia"/>
        </w:rPr>
      </w:pPr>
      <w:r>
        <w:rPr>
          <w:rFonts w:asciiTheme="minorEastAsia" w:hAnsiTheme="minorEastAsia" w:hint="eastAsia"/>
        </w:rPr>
        <w:t>・検査学的手法における学術技術特許のもつ問題、また医学のみでない多学・産学連携の</w:t>
      </w:r>
      <w:r w:rsidR="001A1111">
        <w:rPr>
          <w:rFonts w:asciiTheme="minorEastAsia" w:hAnsiTheme="minorEastAsia" w:hint="eastAsia"/>
        </w:rPr>
        <w:t>検査体制の構築と、検査解析結果の解釈の難しさを学んだ。</w:t>
      </w:r>
    </w:p>
    <w:p w:rsidR="001A1111" w:rsidRDefault="001A1111" w:rsidP="00F75E6D">
      <w:pPr>
        <w:rPr>
          <w:rFonts w:asciiTheme="minorEastAsia" w:hAnsiTheme="minorEastAsia"/>
        </w:rPr>
      </w:pPr>
      <w:r>
        <w:rPr>
          <w:rFonts w:asciiTheme="minorEastAsia" w:hAnsiTheme="minorEastAsia" w:hint="eastAsia"/>
        </w:rPr>
        <w:t>・トリプレットリピート病の解析手法について、multiplex PCR法を用いたリピート数測定について実際にsampleを用いて測定した。</w:t>
      </w:r>
    </w:p>
    <w:p w:rsidR="001A1111" w:rsidRDefault="001A1111" w:rsidP="00F75E6D">
      <w:pPr>
        <w:rPr>
          <w:rFonts w:asciiTheme="minorEastAsia" w:hAnsiTheme="minorEastAsia"/>
        </w:rPr>
      </w:pPr>
      <w:r>
        <w:rPr>
          <w:rFonts w:asciiTheme="minorEastAsia" w:hAnsiTheme="minorEastAsia" w:hint="eastAsia"/>
        </w:rPr>
        <w:t>・他のNGSD専攻医やインテンシブコースの先生がどのように研修してきたか、カンファレンスの発表と質問の場で本音も聞くことができた。</w:t>
      </w:r>
    </w:p>
    <w:p w:rsidR="001A1111" w:rsidRDefault="001A1111" w:rsidP="00F75E6D">
      <w:pPr>
        <w:rPr>
          <w:rFonts w:asciiTheme="minorEastAsia" w:hAnsiTheme="minorEastAsia"/>
        </w:rPr>
      </w:pPr>
      <w:r>
        <w:rPr>
          <w:rFonts w:asciiTheme="minorEastAsia" w:hAnsiTheme="minorEastAsia" w:hint="eastAsia"/>
        </w:rPr>
        <w:t xml:space="preserve">・Evidence-based medicineの達成のためには、Shared </w:t>
      </w:r>
      <w:r>
        <w:rPr>
          <w:rFonts w:asciiTheme="minorEastAsia" w:hAnsiTheme="minorEastAsia"/>
        </w:rPr>
        <w:t>decision</w:t>
      </w:r>
      <w:r>
        <w:rPr>
          <w:rFonts w:asciiTheme="minorEastAsia" w:hAnsiTheme="minorEastAsia" w:hint="eastAsia"/>
        </w:rPr>
        <w:t xml:space="preserve"> makingが大前提であることを痛感した。</w:t>
      </w:r>
    </w:p>
    <w:p w:rsidR="001A1111" w:rsidRDefault="001A1111" w:rsidP="00F75E6D">
      <w:pPr>
        <w:rPr>
          <w:rFonts w:asciiTheme="minorEastAsia" w:hAnsiTheme="minorEastAsia"/>
        </w:rPr>
      </w:pPr>
      <w:r>
        <w:rPr>
          <w:rFonts w:asciiTheme="minorEastAsia" w:hAnsiTheme="minorEastAsia" w:hint="eastAsia"/>
        </w:rPr>
        <w:t>・極力先入観を与えることなく多様性を提示する1つのツールとしてイラストを用いた</w:t>
      </w:r>
      <w:r w:rsidR="00C614C7">
        <w:rPr>
          <w:rFonts w:asciiTheme="minorEastAsia" w:hAnsiTheme="minorEastAsia" w:hint="eastAsia"/>
        </w:rPr>
        <w:t>多様なパターンを用意するという方法を学んだ。</w:t>
      </w:r>
    </w:p>
    <w:p w:rsidR="00C614C7" w:rsidRDefault="00C614C7" w:rsidP="00F75E6D">
      <w:pPr>
        <w:rPr>
          <w:rFonts w:asciiTheme="minorEastAsia" w:hAnsiTheme="minorEastAsia"/>
        </w:rPr>
      </w:pPr>
      <w:r>
        <w:rPr>
          <w:rFonts w:asciiTheme="minorEastAsia" w:hAnsiTheme="minorEastAsia" w:hint="eastAsia"/>
        </w:rPr>
        <w:t>・遺伝専門医の指導の下、初めて遺伝カウンセリングの説明を行った。改めて、事前の説明資料の準備がいかに大事か認識し、またその事前資料を実際に説明することで、クライアントの感じる疑問点などを、同時に把握することができると感じた。</w:t>
      </w:r>
    </w:p>
    <w:p w:rsidR="00F75E6D" w:rsidRDefault="00B7537A" w:rsidP="00F75E6D">
      <w:pPr>
        <w:rPr>
          <w:rFonts w:asciiTheme="minorEastAsia" w:hAnsiTheme="minorEastAsia"/>
        </w:rPr>
      </w:pPr>
      <w:r>
        <w:rPr>
          <w:rFonts w:asciiTheme="minorEastAsia" w:hAnsiTheme="minorEastAsia" w:hint="eastAsia"/>
        </w:rPr>
        <w:t>研修成果：</w:t>
      </w:r>
    </w:p>
    <w:p w:rsidR="000D10CD" w:rsidRDefault="000D10CD" w:rsidP="00F75E6D">
      <w:pPr>
        <w:rPr>
          <w:rFonts w:asciiTheme="minorEastAsia" w:hAnsiTheme="minorEastAsia"/>
        </w:rPr>
      </w:pPr>
      <w:r>
        <w:rPr>
          <w:rFonts w:asciiTheme="minorEastAsia" w:hAnsiTheme="minorEastAsia" w:hint="eastAsia"/>
        </w:rPr>
        <w:t>・</w:t>
      </w:r>
      <w:r w:rsidR="00F52B76">
        <w:rPr>
          <w:rFonts w:asciiTheme="minorEastAsia" w:hAnsiTheme="minorEastAsia" w:hint="eastAsia"/>
        </w:rPr>
        <w:t>研修は1週間と短</w:t>
      </w:r>
      <w:r>
        <w:rPr>
          <w:rFonts w:asciiTheme="minorEastAsia" w:hAnsiTheme="minorEastAsia" w:hint="eastAsia"/>
        </w:rPr>
        <w:t>い期間であったが、①検査手法の差異や②遺伝カウンセリングの多職種の関わり方、③遺伝カウンセリングの発症前診断時や出生前診断時の重要な心理社会的なサポートの重要性や、④コスト面で非常にあいまいな体制となっている現状について、ソフトとハード、心理と臨床、チーム医療とそのコンサルテーションについて、異なる分野を幅広い観点で学</w:t>
      </w:r>
      <w:r w:rsidR="00A82413">
        <w:rPr>
          <w:rFonts w:asciiTheme="minorEastAsia" w:hAnsiTheme="minorEastAsia" w:hint="eastAsia"/>
        </w:rPr>
        <w:t>ぶことができ</w:t>
      </w:r>
      <w:r>
        <w:rPr>
          <w:rFonts w:asciiTheme="minorEastAsia" w:hAnsiTheme="minorEastAsia" w:hint="eastAsia"/>
        </w:rPr>
        <w:t>たといえる。</w:t>
      </w:r>
    </w:p>
    <w:p w:rsidR="000D10CD" w:rsidRPr="00A82413" w:rsidRDefault="000D10CD" w:rsidP="00F75E6D">
      <w:pPr>
        <w:rPr>
          <w:rFonts w:asciiTheme="minorEastAsia" w:hAnsiTheme="minorEastAsia"/>
          <w:color w:val="FF0000"/>
        </w:rPr>
      </w:pPr>
    </w:p>
    <w:p w:rsidR="00085EC2" w:rsidRPr="00DD34F0" w:rsidRDefault="003F63B2">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r w:rsidR="00A82413">
        <w:rPr>
          <w:rFonts w:asciiTheme="minorEastAsia" w:hAnsiTheme="minorEastAsia" w:hint="eastAsia"/>
        </w:rPr>
        <w:t>自身に発表の機会があることは、学びの機会を逆説的に増やすことになるものと気付きました。今後も研修中の必須項目として取り上げていただきたいです。</w:t>
      </w:r>
      <w:r w:rsidR="00085EC2">
        <w:rPr>
          <w:rFonts w:asciiTheme="minorEastAsia" w:hAnsiTheme="minorEastAsia" w:hint="eastAsia"/>
        </w:rPr>
        <w:t>事前準備から研修中のマネジメントを含め千葉大学でお世話になったすべての皆さんと、本研修を支援してくださったすべての方々に深謝申し上げます。</w:t>
      </w:r>
    </w:p>
    <w:sectPr w:rsidR="00085EC2" w:rsidRPr="00DD34F0">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9E9" w:rsidRDefault="009039E9" w:rsidP="00C06A37">
      <w:r>
        <w:separator/>
      </w:r>
    </w:p>
  </w:endnote>
  <w:endnote w:type="continuationSeparator" w:id="0">
    <w:p w:rsidR="009039E9" w:rsidRDefault="009039E9"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370692"/>
      <w:docPartObj>
        <w:docPartGallery w:val="Page Numbers (Bottom of Page)"/>
        <w:docPartUnique/>
      </w:docPartObj>
    </w:sdtPr>
    <w:sdtContent>
      <w:p w:rsidR="0095189B" w:rsidRDefault="0095189B">
        <w:pPr>
          <w:pStyle w:val="a6"/>
          <w:jc w:val="right"/>
        </w:pPr>
        <w:r>
          <w:fldChar w:fldCharType="begin"/>
        </w:r>
        <w:r>
          <w:instrText>PAGE   \* MERGEFORMAT</w:instrText>
        </w:r>
        <w:r>
          <w:fldChar w:fldCharType="separate"/>
        </w:r>
        <w:r w:rsidRPr="0095189B">
          <w:rPr>
            <w:noProof/>
            <w:lang w:val="ja-JP"/>
          </w:rPr>
          <w:t>2</w:t>
        </w:r>
        <w:r>
          <w:fldChar w:fldCharType="end"/>
        </w:r>
      </w:p>
    </w:sdtContent>
  </w:sdt>
  <w:p w:rsidR="0095189B" w:rsidRDefault="009518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9E9" w:rsidRDefault="009039E9" w:rsidP="00C06A37">
      <w:r>
        <w:separator/>
      </w:r>
    </w:p>
  </w:footnote>
  <w:footnote w:type="continuationSeparator" w:id="0">
    <w:p w:rsidR="009039E9" w:rsidRDefault="009039E9" w:rsidP="00C06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8B" w:rsidRDefault="0095189B">
    <w:pPr>
      <w:pStyle w:val="a4"/>
    </w:pPr>
    <w:r>
      <w:rPr>
        <w:rFonts w:hint="eastAsia"/>
      </w:rPr>
      <w:t>研修報告書（専④）</w:t>
    </w:r>
    <w:r w:rsidR="008D558B">
      <w:ptab w:relativeTo="margin" w:alignment="center" w:leader="none"/>
    </w:r>
    <w:r w:rsidR="008D558B">
      <w:ptab w:relativeTo="margin" w:alignment="right" w:leader="none"/>
    </w:r>
    <w:r>
      <w:rPr>
        <w:rFonts w:hint="eastAsia"/>
      </w:rPr>
      <w:t>【資料</w:t>
    </w:r>
    <w:r>
      <w:rPr>
        <w:rFonts w:hint="eastAsia"/>
      </w:rPr>
      <w:t>7</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85EC2"/>
    <w:rsid w:val="000D10CD"/>
    <w:rsid w:val="000E10FE"/>
    <w:rsid w:val="001A1111"/>
    <w:rsid w:val="001B39BC"/>
    <w:rsid w:val="001C430C"/>
    <w:rsid w:val="00202897"/>
    <w:rsid w:val="00277F09"/>
    <w:rsid w:val="003B7824"/>
    <w:rsid w:val="003F63B2"/>
    <w:rsid w:val="0046115B"/>
    <w:rsid w:val="0047239C"/>
    <w:rsid w:val="00560912"/>
    <w:rsid w:val="005912E9"/>
    <w:rsid w:val="00594260"/>
    <w:rsid w:val="00613625"/>
    <w:rsid w:val="00670F9A"/>
    <w:rsid w:val="006B6A0C"/>
    <w:rsid w:val="0074606C"/>
    <w:rsid w:val="007959A6"/>
    <w:rsid w:val="007B0DE5"/>
    <w:rsid w:val="008256C8"/>
    <w:rsid w:val="008939BD"/>
    <w:rsid w:val="0089552C"/>
    <w:rsid w:val="008B7846"/>
    <w:rsid w:val="008C0A56"/>
    <w:rsid w:val="008D558B"/>
    <w:rsid w:val="009039E9"/>
    <w:rsid w:val="00927699"/>
    <w:rsid w:val="0095189B"/>
    <w:rsid w:val="009606BF"/>
    <w:rsid w:val="00A67631"/>
    <w:rsid w:val="00A82413"/>
    <w:rsid w:val="00AA5DBD"/>
    <w:rsid w:val="00AD7C37"/>
    <w:rsid w:val="00B20337"/>
    <w:rsid w:val="00B7537A"/>
    <w:rsid w:val="00BB7015"/>
    <w:rsid w:val="00C04502"/>
    <w:rsid w:val="00C06A37"/>
    <w:rsid w:val="00C3432E"/>
    <w:rsid w:val="00C614C7"/>
    <w:rsid w:val="00D12CA7"/>
    <w:rsid w:val="00D7018D"/>
    <w:rsid w:val="00D850C0"/>
    <w:rsid w:val="00DD34F0"/>
    <w:rsid w:val="00E108C5"/>
    <w:rsid w:val="00E145CD"/>
    <w:rsid w:val="00E358D6"/>
    <w:rsid w:val="00E621AD"/>
    <w:rsid w:val="00EC4886"/>
    <w:rsid w:val="00F45695"/>
    <w:rsid w:val="00F52B76"/>
    <w:rsid w:val="00F548F0"/>
    <w:rsid w:val="00F74A96"/>
    <w:rsid w:val="00F75E6D"/>
    <w:rsid w:val="00FA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88137">
      <w:bodyDiv w:val="1"/>
      <w:marLeft w:val="0"/>
      <w:marRight w:val="0"/>
      <w:marTop w:val="0"/>
      <w:marBottom w:val="0"/>
      <w:divBdr>
        <w:top w:val="none" w:sz="0" w:space="0" w:color="auto"/>
        <w:left w:val="none" w:sz="0" w:space="0" w:color="auto"/>
        <w:bottom w:val="none" w:sz="0" w:space="0" w:color="auto"/>
        <w:right w:val="none" w:sz="0" w:space="0" w:color="auto"/>
      </w:divBdr>
    </w:div>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 w:id="1547133944">
      <w:bodyDiv w:val="1"/>
      <w:marLeft w:val="0"/>
      <w:marRight w:val="0"/>
      <w:marTop w:val="0"/>
      <w:marBottom w:val="0"/>
      <w:divBdr>
        <w:top w:val="none" w:sz="0" w:space="0" w:color="auto"/>
        <w:left w:val="none" w:sz="0" w:space="0" w:color="auto"/>
        <w:bottom w:val="none" w:sz="0" w:space="0" w:color="auto"/>
        <w:right w:val="none" w:sz="0" w:space="0" w:color="auto"/>
      </w:divBdr>
    </w:div>
    <w:div w:id="18245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2414</TotalTime>
  <Pages>2</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28</cp:revision>
  <cp:lastPrinted>2017-03-02T07:06:00Z</cp:lastPrinted>
  <dcterms:created xsi:type="dcterms:W3CDTF">2015-08-25T07:50:00Z</dcterms:created>
  <dcterms:modified xsi:type="dcterms:W3CDTF">2017-03-02T07:06:00Z</dcterms:modified>
</cp:coreProperties>
</file>